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32E" w:rsidRPr="00785304" w:rsidRDefault="0076632E">
      <w:pPr>
        <w:rPr>
          <w:rFonts w:ascii="Liberation Sans" w:hAnsi="Liberation Sans" w:cs="Liberation Sans"/>
        </w:rPr>
      </w:pPr>
    </w:p>
    <w:p w:rsidR="001A4247" w:rsidRPr="00785304" w:rsidRDefault="001A4247">
      <w:pPr>
        <w:rPr>
          <w:rFonts w:ascii="Liberation Sans" w:hAnsi="Liberation Sans" w:cs="Liberation Sans"/>
        </w:rPr>
      </w:pPr>
    </w:p>
    <w:p w:rsidR="0076632E" w:rsidRDefault="0076632E" w:rsidP="00954363">
      <w:pPr>
        <w:pStyle w:val="Default"/>
        <w:rPr>
          <w:rFonts w:ascii="Liberation Sans" w:hAnsi="Liberation Sans" w:cs="Liberation Sans"/>
          <w:b/>
          <w:bCs/>
          <w:sz w:val="20"/>
          <w:szCs w:val="20"/>
          <w:lang w:val="en-GB"/>
        </w:rPr>
      </w:pPr>
    </w:p>
    <w:p w:rsidR="00B90C5F" w:rsidRDefault="00B90C5F" w:rsidP="00954363">
      <w:pPr>
        <w:pStyle w:val="Default"/>
        <w:rPr>
          <w:rFonts w:ascii="Liberation Sans" w:hAnsi="Liberation Sans" w:cs="Liberation Sans"/>
          <w:b/>
          <w:bCs/>
          <w:sz w:val="20"/>
          <w:szCs w:val="20"/>
          <w:lang w:val="en-US"/>
        </w:rPr>
      </w:pPr>
    </w:p>
    <w:p w:rsidR="00954363" w:rsidRPr="00785304" w:rsidRDefault="00954363" w:rsidP="00954363">
      <w:pPr>
        <w:pStyle w:val="Default"/>
        <w:rPr>
          <w:rFonts w:ascii="Liberation Sans" w:hAnsi="Liberation Sans" w:cs="Liberation Sans"/>
          <w:sz w:val="20"/>
          <w:szCs w:val="20"/>
          <w:lang w:val="en-US"/>
        </w:rPr>
      </w:pPr>
      <w:r w:rsidRPr="00785304">
        <w:rPr>
          <w:rFonts w:ascii="Liberation Sans" w:hAnsi="Liberation Sans" w:cs="Liberation Sans"/>
          <w:b/>
          <w:bCs/>
          <w:sz w:val="20"/>
          <w:szCs w:val="20"/>
          <w:lang w:val="en-US"/>
        </w:rPr>
        <w:t xml:space="preserve">PERMISSION FORM </w:t>
      </w:r>
      <w:r w:rsidR="0076632E">
        <w:rPr>
          <w:rFonts w:ascii="Liberation Sans" w:hAnsi="Liberation Sans" w:cs="Liberation Sans"/>
          <w:b/>
          <w:bCs/>
          <w:sz w:val="20"/>
          <w:szCs w:val="20"/>
          <w:lang w:val="en-US"/>
        </w:rPr>
        <w:t>(to request permission from other Publishers/ third parties</w:t>
      </w:r>
      <w:r w:rsidR="00B90C5F">
        <w:rPr>
          <w:rFonts w:ascii="Liberation Sans" w:hAnsi="Liberation Sans" w:cs="Liberation Sans"/>
          <w:b/>
          <w:bCs/>
          <w:sz w:val="20"/>
          <w:szCs w:val="20"/>
          <w:lang w:val="en-US"/>
        </w:rPr>
        <w:t xml:space="preserve"> to re-use figures or text parts</w:t>
      </w:r>
      <w:r w:rsidR="0076632E">
        <w:rPr>
          <w:rFonts w:ascii="Liberation Sans" w:hAnsi="Liberation Sans" w:cs="Liberation Sans"/>
          <w:b/>
          <w:bCs/>
          <w:sz w:val="20"/>
          <w:szCs w:val="20"/>
          <w:lang w:val="en-US"/>
        </w:rPr>
        <w:t xml:space="preserve">) </w:t>
      </w:r>
    </w:p>
    <w:p w:rsidR="00954363" w:rsidRPr="00785304" w:rsidRDefault="00954363" w:rsidP="00954363">
      <w:pPr>
        <w:pStyle w:val="Default"/>
        <w:rPr>
          <w:rFonts w:ascii="Liberation Sans" w:hAnsi="Liberation Sans" w:cs="Liberation Sans"/>
          <w:sz w:val="20"/>
          <w:szCs w:val="20"/>
          <w:lang w:val="en-US"/>
        </w:rPr>
      </w:pPr>
    </w:p>
    <w:p w:rsidR="00954363" w:rsidRPr="00785304" w:rsidRDefault="00954363" w:rsidP="00954363">
      <w:pPr>
        <w:pStyle w:val="Default"/>
        <w:spacing w:after="200"/>
        <w:rPr>
          <w:rFonts w:ascii="Liberation Sans" w:hAnsi="Liberation Sans" w:cs="Liberation Sans"/>
          <w:sz w:val="20"/>
          <w:szCs w:val="20"/>
          <w:lang w:val="en-US"/>
        </w:rPr>
      </w:pPr>
      <w:r w:rsidRPr="00785304">
        <w:rPr>
          <w:rFonts w:ascii="Liberation Sans" w:hAnsi="Liberation Sans" w:cs="Liberation Sans"/>
          <w:sz w:val="20"/>
          <w:szCs w:val="20"/>
          <w:lang w:val="en-US"/>
        </w:rPr>
        <w:t xml:space="preserve">DATE: ........................................... </w:t>
      </w:r>
    </w:p>
    <w:p w:rsidR="00954363" w:rsidRPr="00785304" w:rsidRDefault="00954363" w:rsidP="00954363">
      <w:pPr>
        <w:pStyle w:val="Default"/>
        <w:spacing w:after="200"/>
        <w:rPr>
          <w:rFonts w:ascii="Liberation Sans" w:hAnsi="Liberation Sans" w:cs="Liberation Sans"/>
          <w:sz w:val="20"/>
          <w:szCs w:val="20"/>
          <w:lang w:val="en-US"/>
        </w:rPr>
      </w:pPr>
      <w:r w:rsidRPr="00785304">
        <w:rPr>
          <w:rFonts w:ascii="Liberation Sans" w:hAnsi="Liberation Sans" w:cs="Liberation Sans"/>
          <w:sz w:val="20"/>
          <w:szCs w:val="20"/>
          <w:lang w:val="en-US"/>
        </w:rPr>
        <w:t xml:space="preserve">Name ............................................................. </w:t>
      </w:r>
    </w:p>
    <w:p w:rsidR="00954363" w:rsidRPr="00785304" w:rsidRDefault="00954363" w:rsidP="00954363">
      <w:pPr>
        <w:pStyle w:val="Default"/>
        <w:spacing w:after="200"/>
        <w:rPr>
          <w:rFonts w:ascii="Liberation Sans" w:hAnsi="Liberation Sans" w:cs="Liberation Sans"/>
          <w:sz w:val="20"/>
          <w:szCs w:val="20"/>
          <w:lang w:val="en-US"/>
        </w:rPr>
      </w:pPr>
      <w:r w:rsidRPr="00785304">
        <w:rPr>
          <w:rFonts w:ascii="Liberation Sans" w:hAnsi="Liberation Sans" w:cs="Liberation Sans"/>
          <w:sz w:val="20"/>
          <w:szCs w:val="20"/>
          <w:lang w:val="en-US"/>
        </w:rPr>
        <w:t xml:space="preserve">Address .............................................................. </w:t>
      </w:r>
    </w:p>
    <w:p w:rsidR="00954363" w:rsidRPr="00785304" w:rsidRDefault="00954363" w:rsidP="00954363">
      <w:pPr>
        <w:pStyle w:val="Default"/>
        <w:spacing w:after="200"/>
        <w:rPr>
          <w:rFonts w:ascii="Liberation Sans" w:hAnsi="Liberation Sans" w:cs="Liberation Sans"/>
          <w:sz w:val="20"/>
          <w:szCs w:val="20"/>
          <w:lang w:val="en-US"/>
        </w:rPr>
      </w:pPr>
      <w:r w:rsidRPr="00785304">
        <w:rPr>
          <w:rFonts w:ascii="Liberation Sans" w:hAnsi="Liberation Sans" w:cs="Liberation Sans"/>
          <w:sz w:val="20"/>
          <w:szCs w:val="20"/>
          <w:lang w:val="en-US"/>
        </w:rPr>
        <w:t xml:space="preserve">.............................................................. (the “Licensor”, “you”, “your”) </w:t>
      </w:r>
    </w:p>
    <w:p w:rsidR="00954363" w:rsidRPr="00785304" w:rsidRDefault="00954363" w:rsidP="00954363">
      <w:pPr>
        <w:pStyle w:val="Default"/>
        <w:rPr>
          <w:rFonts w:ascii="Liberation Sans" w:hAnsi="Liberation Sans" w:cs="Liberation Sans"/>
          <w:sz w:val="20"/>
          <w:szCs w:val="20"/>
          <w:lang w:val="en-US"/>
        </w:rPr>
      </w:pPr>
    </w:p>
    <w:p w:rsidR="00954363" w:rsidRPr="00785304" w:rsidRDefault="00954363" w:rsidP="00954363">
      <w:pPr>
        <w:pStyle w:val="Default"/>
        <w:rPr>
          <w:rFonts w:ascii="Liberation Sans" w:hAnsi="Liberation Sans" w:cs="Liberation Sans"/>
          <w:sz w:val="20"/>
          <w:szCs w:val="20"/>
          <w:lang w:val="en-US"/>
        </w:rPr>
      </w:pPr>
      <w:r w:rsidRPr="00785304">
        <w:rPr>
          <w:rFonts w:ascii="Liberation Sans" w:hAnsi="Liberation Sans" w:cs="Liberation Sans"/>
          <w:sz w:val="20"/>
          <w:szCs w:val="20"/>
          <w:lang w:val="en-US"/>
        </w:rPr>
        <w:t xml:space="preserve">1. </w:t>
      </w:r>
      <w:r w:rsidR="0076632E">
        <w:rPr>
          <w:rFonts w:ascii="Liberation Sans" w:hAnsi="Liberation Sans" w:cs="Liberation Sans"/>
          <w:sz w:val="20"/>
          <w:szCs w:val="20"/>
          <w:lang w:val="en-US"/>
        </w:rPr>
        <w:t>The licensor</w:t>
      </w:r>
      <w:r w:rsidRPr="00785304">
        <w:rPr>
          <w:rFonts w:ascii="Liberation Sans" w:hAnsi="Liberation Sans" w:cs="Liberation Sans"/>
          <w:sz w:val="20"/>
          <w:szCs w:val="20"/>
          <w:lang w:val="en-US"/>
        </w:rPr>
        <w:t xml:space="preserve"> </w:t>
      </w:r>
      <w:r w:rsidR="0076632E">
        <w:rPr>
          <w:rFonts w:ascii="Liberation Sans" w:hAnsi="Liberation Sans" w:cs="Liberation Sans"/>
          <w:sz w:val="20"/>
          <w:szCs w:val="20"/>
          <w:lang w:val="en-US"/>
        </w:rPr>
        <w:t xml:space="preserve">hereby </w:t>
      </w:r>
      <w:r w:rsidRPr="00785304">
        <w:rPr>
          <w:rFonts w:ascii="Liberation Sans" w:hAnsi="Liberation Sans" w:cs="Liberation Sans"/>
          <w:sz w:val="20"/>
          <w:szCs w:val="20"/>
          <w:lang w:val="en-US"/>
        </w:rPr>
        <w:t>grant</w:t>
      </w:r>
      <w:r w:rsidR="0076632E">
        <w:rPr>
          <w:rFonts w:ascii="Liberation Sans" w:hAnsi="Liberation Sans" w:cs="Liberation Sans"/>
          <w:sz w:val="20"/>
          <w:szCs w:val="20"/>
          <w:lang w:val="en-US"/>
        </w:rPr>
        <w:t>s</w:t>
      </w:r>
      <w:r w:rsidRPr="00785304">
        <w:rPr>
          <w:rFonts w:ascii="Liberation Sans" w:hAnsi="Liberation Sans" w:cs="Liberation Sans"/>
          <w:sz w:val="20"/>
          <w:szCs w:val="20"/>
          <w:lang w:val="en-US"/>
        </w:rPr>
        <w:t xml:space="preserve"> to Wiley-VCH Verlag GmbH &amp; Co. KGaA., its affiliates, successors and assigns, and those acting under its permission or authority (collectively referred to herein as “Wiley-VCH”), for good and valuable consideration, permission to use the following material: </w:t>
      </w:r>
    </w:p>
    <w:p w:rsidR="00954363" w:rsidRPr="00785304" w:rsidRDefault="00954363" w:rsidP="00954363">
      <w:pPr>
        <w:pStyle w:val="Default"/>
        <w:rPr>
          <w:rFonts w:ascii="Liberation Sans" w:hAnsi="Liberation Sans" w:cs="Liberation Sans"/>
          <w:sz w:val="20"/>
          <w:szCs w:val="20"/>
          <w:lang w:val="en-US"/>
        </w:rPr>
      </w:pPr>
    </w:p>
    <w:p w:rsidR="00954363" w:rsidRPr="00785304" w:rsidRDefault="00954363" w:rsidP="00954363">
      <w:pPr>
        <w:pStyle w:val="Default"/>
        <w:rPr>
          <w:rFonts w:ascii="Liberation Sans" w:hAnsi="Liberation Sans" w:cs="Liberation Sans"/>
          <w:sz w:val="20"/>
          <w:szCs w:val="20"/>
          <w:lang w:val="en-US"/>
        </w:rPr>
      </w:pPr>
      <w:r w:rsidRPr="00785304">
        <w:rPr>
          <w:rFonts w:ascii="Liberation Sans" w:hAnsi="Liberation Sans" w:cs="Liberation Sans"/>
          <w:sz w:val="20"/>
          <w:szCs w:val="20"/>
          <w:lang w:val="en-US"/>
        </w:rPr>
        <w:t xml:space="preserve">..................................................................................................................................................................... (the “Material”) </w:t>
      </w:r>
    </w:p>
    <w:p w:rsidR="00954363" w:rsidRPr="00785304" w:rsidRDefault="00954363" w:rsidP="00954363">
      <w:pPr>
        <w:pStyle w:val="Default"/>
        <w:rPr>
          <w:rFonts w:ascii="Liberation Sans" w:hAnsi="Liberation Sans" w:cs="Liberation Sans"/>
          <w:sz w:val="20"/>
          <w:szCs w:val="20"/>
          <w:lang w:val="en-US"/>
        </w:rPr>
      </w:pPr>
    </w:p>
    <w:p w:rsidR="00954363" w:rsidRPr="00785304" w:rsidRDefault="00954363" w:rsidP="00954363">
      <w:pPr>
        <w:pStyle w:val="Default"/>
        <w:rPr>
          <w:rFonts w:ascii="Liberation Sans" w:hAnsi="Liberation Sans" w:cs="Liberation Sans"/>
          <w:sz w:val="20"/>
          <w:szCs w:val="20"/>
          <w:lang w:val="en-US"/>
        </w:rPr>
      </w:pPr>
      <w:r w:rsidRPr="00785304">
        <w:rPr>
          <w:rFonts w:ascii="Liberation Sans" w:hAnsi="Liberation Sans" w:cs="Liberation Sans"/>
          <w:sz w:val="20"/>
          <w:szCs w:val="20"/>
          <w:lang w:val="en-US"/>
        </w:rPr>
        <w:t xml:space="preserve">in the work tentatively entitled: </w:t>
      </w:r>
    </w:p>
    <w:p w:rsidR="00954363" w:rsidRPr="00785304" w:rsidRDefault="00954363" w:rsidP="00954363">
      <w:pPr>
        <w:pStyle w:val="Default"/>
        <w:rPr>
          <w:rFonts w:ascii="Liberation Sans" w:hAnsi="Liberation Sans" w:cs="Liberation Sans"/>
          <w:sz w:val="20"/>
          <w:szCs w:val="20"/>
          <w:lang w:val="en-US"/>
        </w:rPr>
      </w:pPr>
    </w:p>
    <w:p w:rsidR="00954363" w:rsidRPr="00785304" w:rsidRDefault="00954363" w:rsidP="00954363">
      <w:pPr>
        <w:pStyle w:val="Default"/>
        <w:rPr>
          <w:rFonts w:ascii="Liberation Sans" w:hAnsi="Liberation Sans" w:cs="Liberation Sans"/>
          <w:sz w:val="20"/>
          <w:szCs w:val="20"/>
          <w:lang w:val="en-US"/>
        </w:rPr>
      </w:pPr>
      <w:r w:rsidRPr="00785304">
        <w:rPr>
          <w:rFonts w:ascii="Liberation Sans" w:hAnsi="Liberation Sans" w:cs="Liberation Sans"/>
          <w:sz w:val="20"/>
          <w:szCs w:val="20"/>
          <w:lang w:val="en-US"/>
        </w:rPr>
        <w:t xml:space="preserve">.................................................................................................................................................................……............ (the “Work”) </w:t>
      </w:r>
    </w:p>
    <w:p w:rsidR="00954363" w:rsidRPr="00785304" w:rsidRDefault="00954363" w:rsidP="00954363">
      <w:pPr>
        <w:pStyle w:val="Default"/>
        <w:spacing w:after="49"/>
        <w:rPr>
          <w:rFonts w:ascii="Liberation Sans" w:hAnsi="Liberation Sans" w:cs="Liberation Sans"/>
          <w:sz w:val="20"/>
          <w:szCs w:val="20"/>
        </w:rPr>
      </w:pPr>
    </w:p>
    <w:p w:rsidR="00954363" w:rsidRPr="00785304" w:rsidRDefault="00954363" w:rsidP="00954363">
      <w:pPr>
        <w:pStyle w:val="Default"/>
        <w:numPr>
          <w:ilvl w:val="0"/>
          <w:numId w:val="2"/>
        </w:numPr>
        <w:spacing w:after="49"/>
        <w:rPr>
          <w:rFonts w:ascii="Liberation Sans" w:hAnsi="Liberation Sans" w:cs="Liberation Sans"/>
          <w:sz w:val="20"/>
          <w:szCs w:val="20"/>
          <w:lang w:val="en-US"/>
        </w:rPr>
      </w:pPr>
      <w:r w:rsidRPr="00785304">
        <w:rPr>
          <w:rFonts w:ascii="Liberation Sans" w:hAnsi="Liberation Sans" w:cs="Liberation Sans"/>
          <w:sz w:val="20"/>
          <w:szCs w:val="20"/>
          <w:lang w:val="en-US"/>
        </w:rPr>
        <w:t xml:space="preserve">and in any related derivative and ancillary works published by Wiley-VCH or its licensees </w:t>
      </w:r>
    </w:p>
    <w:p w:rsidR="00954363" w:rsidRPr="00785304" w:rsidRDefault="00954363" w:rsidP="00954363">
      <w:pPr>
        <w:pStyle w:val="Default"/>
        <w:numPr>
          <w:ilvl w:val="0"/>
          <w:numId w:val="2"/>
        </w:numPr>
        <w:spacing w:after="49"/>
        <w:rPr>
          <w:rFonts w:ascii="Liberation Sans" w:hAnsi="Liberation Sans" w:cs="Liberation Sans"/>
          <w:sz w:val="20"/>
          <w:szCs w:val="20"/>
          <w:lang w:val="en-US"/>
        </w:rPr>
      </w:pPr>
      <w:r w:rsidRPr="00785304">
        <w:rPr>
          <w:rFonts w:ascii="Liberation Sans" w:hAnsi="Liberation Sans" w:cs="Liberation Sans"/>
          <w:sz w:val="20"/>
          <w:szCs w:val="20"/>
          <w:lang w:val="en-US"/>
        </w:rPr>
        <w:t xml:space="preserve">for worldwide distribution </w:t>
      </w:r>
    </w:p>
    <w:p w:rsidR="00954363" w:rsidRPr="00785304" w:rsidRDefault="00954363" w:rsidP="00954363">
      <w:pPr>
        <w:pStyle w:val="Default"/>
        <w:numPr>
          <w:ilvl w:val="0"/>
          <w:numId w:val="2"/>
        </w:numPr>
        <w:spacing w:after="49"/>
        <w:rPr>
          <w:rFonts w:ascii="Liberation Sans" w:hAnsi="Liberation Sans" w:cs="Liberation Sans"/>
          <w:sz w:val="20"/>
          <w:szCs w:val="20"/>
          <w:lang w:val="en-US"/>
        </w:rPr>
      </w:pPr>
      <w:r w:rsidRPr="00785304">
        <w:rPr>
          <w:rFonts w:ascii="Liberation Sans" w:hAnsi="Liberation Sans" w:cs="Liberation Sans"/>
          <w:sz w:val="20"/>
          <w:szCs w:val="20"/>
          <w:lang w:val="en-US"/>
        </w:rPr>
        <w:t xml:space="preserve">in all formats and platforms in any and all media now known or hereafter developed </w:t>
      </w:r>
    </w:p>
    <w:p w:rsidR="00954363" w:rsidRPr="00785304" w:rsidRDefault="00954363" w:rsidP="00954363">
      <w:pPr>
        <w:pStyle w:val="Default"/>
        <w:numPr>
          <w:ilvl w:val="0"/>
          <w:numId w:val="2"/>
        </w:numPr>
        <w:spacing w:after="49"/>
        <w:rPr>
          <w:rFonts w:ascii="Liberation Sans" w:hAnsi="Liberation Sans" w:cs="Liberation Sans"/>
          <w:sz w:val="20"/>
          <w:szCs w:val="20"/>
          <w:lang w:val="en-US"/>
        </w:rPr>
      </w:pPr>
      <w:r w:rsidRPr="00785304">
        <w:rPr>
          <w:rFonts w:ascii="Liberation Sans" w:hAnsi="Liberation Sans" w:cs="Liberation Sans"/>
          <w:sz w:val="20"/>
          <w:szCs w:val="20"/>
          <w:lang w:val="en-US"/>
        </w:rPr>
        <w:t xml:space="preserve">in all editions, for the life of those editions without restriction </w:t>
      </w:r>
    </w:p>
    <w:p w:rsidR="00954363" w:rsidRPr="00785304" w:rsidRDefault="00954363" w:rsidP="00954363">
      <w:pPr>
        <w:pStyle w:val="Default"/>
        <w:numPr>
          <w:ilvl w:val="0"/>
          <w:numId w:val="2"/>
        </w:numPr>
        <w:spacing w:after="49"/>
        <w:rPr>
          <w:rFonts w:ascii="Liberation Sans" w:hAnsi="Liberation Sans" w:cs="Liberation Sans"/>
          <w:sz w:val="20"/>
          <w:szCs w:val="20"/>
          <w:lang w:val="en-US"/>
        </w:rPr>
      </w:pPr>
      <w:r w:rsidRPr="00785304">
        <w:rPr>
          <w:rFonts w:ascii="Liberation Sans" w:hAnsi="Liberation Sans" w:cs="Liberation Sans"/>
          <w:sz w:val="20"/>
          <w:szCs w:val="20"/>
          <w:lang w:val="en-US"/>
        </w:rPr>
        <w:t xml:space="preserve">in all languages </w:t>
      </w:r>
    </w:p>
    <w:p w:rsidR="00954363" w:rsidRPr="00785304" w:rsidRDefault="00954363" w:rsidP="00954363">
      <w:pPr>
        <w:pStyle w:val="Default"/>
        <w:numPr>
          <w:ilvl w:val="0"/>
          <w:numId w:val="2"/>
        </w:numPr>
        <w:spacing w:after="49"/>
        <w:rPr>
          <w:rFonts w:ascii="Liberation Sans" w:hAnsi="Liberation Sans" w:cs="Liberation Sans"/>
          <w:sz w:val="20"/>
          <w:szCs w:val="20"/>
          <w:lang w:val="en-US"/>
        </w:rPr>
      </w:pPr>
      <w:r w:rsidRPr="00785304">
        <w:rPr>
          <w:rFonts w:ascii="Liberation Sans" w:hAnsi="Liberation Sans" w:cs="Liberation Sans"/>
          <w:sz w:val="20"/>
          <w:szCs w:val="20"/>
          <w:lang w:val="en-US"/>
        </w:rPr>
        <w:t xml:space="preserve">in advertisements and promotional materials for the Work </w:t>
      </w:r>
    </w:p>
    <w:p w:rsidR="00954363" w:rsidRPr="00785304" w:rsidRDefault="00954363" w:rsidP="00954363">
      <w:pPr>
        <w:pStyle w:val="Default"/>
        <w:numPr>
          <w:ilvl w:val="0"/>
          <w:numId w:val="2"/>
        </w:numPr>
        <w:rPr>
          <w:rFonts w:ascii="Liberation Sans" w:hAnsi="Liberation Sans" w:cs="Liberation Sans"/>
          <w:sz w:val="20"/>
          <w:szCs w:val="20"/>
          <w:lang w:val="en-US"/>
        </w:rPr>
      </w:pPr>
      <w:r w:rsidRPr="00785304">
        <w:rPr>
          <w:rFonts w:ascii="Liberation Sans" w:hAnsi="Liberation Sans" w:cs="Liberation Sans"/>
          <w:sz w:val="20"/>
          <w:szCs w:val="20"/>
          <w:lang w:val="en-US"/>
        </w:rPr>
        <w:t xml:space="preserve">and to use your name, image and biographical information in connection therewith. </w:t>
      </w:r>
    </w:p>
    <w:p w:rsidR="00954363" w:rsidRPr="00785304" w:rsidRDefault="00954363" w:rsidP="00954363">
      <w:pPr>
        <w:pStyle w:val="Default"/>
        <w:rPr>
          <w:rFonts w:ascii="Liberation Sans" w:hAnsi="Liberation Sans" w:cs="Liberation Sans"/>
          <w:sz w:val="20"/>
          <w:szCs w:val="20"/>
          <w:lang w:val="en-US"/>
        </w:rPr>
      </w:pPr>
    </w:p>
    <w:p w:rsidR="00954363" w:rsidRPr="00785304" w:rsidRDefault="00954363" w:rsidP="00954363">
      <w:pPr>
        <w:pStyle w:val="Default"/>
        <w:rPr>
          <w:rFonts w:ascii="Liberation Sans" w:hAnsi="Liberation Sans" w:cs="Liberation Sans"/>
          <w:sz w:val="20"/>
          <w:szCs w:val="20"/>
          <w:lang w:val="en-US"/>
        </w:rPr>
      </w:pPr>
      <w:r w:rsidRPr="00785304">
        <w:rPr>
          <w:rFonts w:ascii="Liberation Sans" w:hAnsi="Liberation Sans" w:cs="Liberation Sans"/>
          <w:sz w:val="20"/>
          <w:szCs w:val="20"/>
          <w:lang w:val="en-US"/>
        </w:rPr>
        <w:t xml:space="preserve">2 You represent and warrant that (i) you are the sole owner of all copyright, trademark, and other intellectual property and proprietary rights in and to the Material, (ii) publication of the Material as authorized herein will not violate or infringe any copyright, trademark, or other intellectual property or proprietary right of any person or entity, (iii) statements in the Material asserted as fact are true or based upon generally accepted professional research practices; and (iv) you are not a party to and the Material is not subject to any contract or arrangement which would conflict with your permission herein. You agree to indemnify and hold Wiley-VCH harmless from any claim arising out of any breach or alleged breach of the foregoing representations and warranties. </w:t>
      </w:r>
    </w:p>
    <w:p w:rsidR="00954363" w:rsidRPr="00785304" w:rsidRDefault="00954363" w:rsidP="00954363">
      <w:pPr>
        <w:pStyle w:val="Default"/>
        <w:rPr>
          <w:rFonts w:ascii="Liberation Sans" w:hAnsi="Liberation Sans" w:cs="Liberation Sans"/>
          <w:sz w:val="20"/>
          <w:szCs w:val="20"/>
          <w:lang w:val="en-US"/>
        </w:rPr>
      </w:pPr>
    </w:p>
    <w:p w:rsidR="00954363" w:rsidRPr="00785304" w:rsidRDefault="00954363" w:rsidP="00954363">
      <w:pPr>
        <w:pStyle w:val="Default"/>
        <w:rPr>
          <w:rFonts w:ascii="Liberation Sans" w:hAnsi="Liberation Sans" w:cs="Liberation Sans"/>
          <w:sz w:val="20"/>
          <w:szCs w:val="20"/>
          <w:lang w:val="en-US"/>
        </w:rPr>
      </w:pPr>
      <w:r w:rsidRPr="00785304">
        <w:rPr>
          <w:rFonts w:ascii="Liberation Sans" w:hAnsi="Liberation Sans" w:cs="Liberation Sans"/>
          <w:sz w:val="20"/>
          <w:szCs w:val="20"/>
          <w:lang w:val="en-US"/>
        </w:rPr>
        <w:t xml:space="preserve">3 </w:t>
      </w:r>
      <w:r w:rsidR="00DE1331" w:rsidRPr="00785304">
        <w:rPr>
          <w:rFonts w:ascii="Liberation Sans" w:hAnsi="Liberation Sans" w:cs="Liberation Sans"/>
          <w:sz w:val="20"/>
          <w:szCs w:val="20"/>
          <w:lang w:val="en-US"/>
        </w:rPr>
        <w:t>This Agreement shall be construed and interpreted only and pursuant to the laws of the Federal Republic of Germany without regard to German conflict of law principles. As far as permitted by law, the place of fulfillment and legal venue for all claims arising from this Agreement shall be the Publisher's headquarters.</w:t>
      </w:r>
    </w:p>
    <w:p w:rsidR="00DE1331" w:rsidRPr="00785304" w:rsidRDefault="00DE1331" w:rsidP="00954363">
      <w:pPr>
        <w:pStyle w:val="Default"/>
        <w:rPr>
          <w:rFonts w:ascii="Liberation Sans" w:hAnsi="Liberation Sans" w:cs="Liberation Sans"/>
          <w:sz w:val="20"/>
          <w:szCs w:val="20"/>
          <w:lang w:val="en-US"/>
        </w:rPr>
      </w:pPr>
    </w:p>
    <w:p w:rsidR="00954363" w:rsidRPr="00785304" w:rsidRDefault="00954363" w:rsidP="00954363">
      <w:pPr>
        <w:pStyle w:val="Default"/>
        <w:rPr>
          <w:rFonts w:ascii="Liberation Sans" w:hAnsi="Liberation Sans" w:cs="Liberation Sans"/>
          <w:sz w:val="20"/>
          <w:szCs w:val="20"/>
          <w:lang w:val="en-US"/>
        </w:rPr>
      </w:pPr>
      <w:r w:rsidRPr="00785304">
        <w:rPr>
          <w:rFonts w:ascii="Liberation Sans" w:hAnsi="Liberation Sans" w:cs="Liberation Sans"/>
          <w:sz w:val="20"/>
          <w:szCs w:val="20"/>
          <w:lang w:val="en-US"/>
        </w:rPr>
        <w:t xml:space="preserve">4 You hereby confirm that you are not a minor for legal consent purposes. </w:t>
      </w:r>
    </w:p>
    <w:p w:rsidR="00954363" w:rsidRPr="00785304" w:rsidRDefault="00954363" w:rsidP="00954363">
      <w:pPr>
        <w:pStyle w:val="Default"/>
        <w:rPr>
          <w:rFonts w:ascii="Liberation Sans" w:hAnsi="Liberation Sans" w:cs="Liberation Sans"/>
          <w:sz w:val="20"/>
          <w:szCs w:val="20"/>
          <w:lang w:val="en-US"/>
        </w:rPr>
      </w:pPr>
    </w:p>
    <w:p w:rsidR="00954363" w:rsidRPr="00785304" w:rsidRDefault="00954363" w:rsidP="00954363">
      <w:pPr>
        <w:pStyle w:val="Default"/>
        <w:rPr>
          <w:rFonts w:ascii="Liberation Sans" w:hAnsi="Liberation Sans" w:cs="Liberation Sans"/>
          <w:sz w:val="20"/>
          <w:szCs w:val="20"/>
          <w:lang w:val="en-US"/>
        </w:rPr>
      </w:pPr>
      <w:r w:rsidRPr="00785304">
        <w:rPr>
          <w:rFonts w:ascii="Liberation Sans" w:hAnsi="Liberation Sans" w:cs="Liberation Sans"/>
          <w:sz w:val="20"/>
          <w:szCs w:val="20"/>
          <w:lang w:val="en-US"/>
        </w:rPr>
        <w:t xml:space="preserve">I/We hereby grant permission for the use of the material requested above. </w:t>
      </w:r>
    </w:p>
    <w:p w:rsidR="00954363" w:rsidRPr="00785304" w:rsidRDefault="00954363" w:rsidP="00954363">
      <w:pPr>
        <w:pStyle w:val="Default"/>
        <w:rPr>
          <w:rFonts w:ascii="Liberation Sans" w:hAnsi="Liberation Sans" w:cs="Liberation Sans"/>
          <w:sz w:val="20"/>
          <w:szCs w:val="20"/>
          <w:lang w:val="en-US"/>
        </w:rPr>
      </w:pPr>
    </w:p>
    <w:p w:rsidR="00954363" w:rsidRPr="00785304" w:rsidRDefault="00954363" w:rsidP="00954363">
      <w:pPr>
        <w:pStyle w:val="Default"/>
        <w:spacing w:after="200"/>
        <w:rPr>
          <w:rFonts w:ascii="Liberation Sans" w:hAnsi="Liberation Sans" w:cs="Liberation Sans"/>
          <w:sz w:val="20"/>
          <w:szCs w:val="20"/>
          <w:lang w:val="en-US"/>
        </w:rPr>
      </w:pPr>
      <w:r w:rsidRPr="00785304">
        <w:rPr>
          <w:rFonts w:ascii="Liberation Sans" w:hAnsi="Liberation Sans" w:cs="Liberation Sans"/>
          <w:sz w:val="20"/>
          <w:szCs w:val="20"/>
          <w:lang w:val="en-US"/>
        </w:rPr>
        <w:t xml:space="preserve">Date .......................................... Signed ............................................................................ </w:t>
      </w:r>
    </w:p>
    <w:p w:rsidR="00954363" w:rsidRPr="00785304" w:rsidRDefault="00954363" w:rsidP="00954363">
      <w:pPr>
        <w:pStyle w:val="Default"/>
        <w:spacing w:after="200"/>
        <w:rPr>
          <w:rFonts w:ascii="Liberation Sans" w:hAnsi="Liberation Sans" w:cs="Liberation Sans"/>
          <w:sz w:val="20"/>
          <w:szCs w:val="20"/>
          <w:lang w:val="en-US"/>
        </w:rPr>
      </w:pPr>
    </w:p>
    <w:p w:rsidR="00954363" w:rsidRPr="00785304" w:rsidRDefault="00954363" w:rsidP="00954363">
      <w:pPr>
        <w:pStyle w:val="Default"/>
        <w:spacing w:after="200"/>
        <w:rPr>
          <w:rFonts w:ascii="Liberation Sans" w:hAnsi="Liberation Sans" w:cs="Liberation Sans"/>
          <w:sz w:val="20"/>
          <w:szCs w:val="20"/>
          <w:lang w:val="en-US"/>
        </w:rPr>
      </w:pPr>
      <w:r w:rsidRPr="00785304">
        <w:rPr>
          <w:rFonts w:ascii="Liberation Sans" w:hAnsi="Liberation Sans" w:cs="Liberation Sans"/>
          <w:sz w:val="20"/>
          <w:szCs w:val="20"/>
          <w:lang w:val="en-US"/>
        </w:rPr>
        <w:t xml:space="preserve">Name .................................................................................................. </w:t>
      </w:r>
    </w:p>
    <w:sectPr w:rsidR="00954363" w:rsidRPr="00785304" w:rsidSect="001A424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340"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BA7" w:rsidRDefault="00303BA7" w:rsidP="002D41C2">
      <w:r>
        <w:separator/>
      </w:r>
    </w:p>
  </w:endnote>
  <w:endnote w:type="continuationSeparator" w:id="0">
    <w:p w:rsidR="00303BA7" w:rsidRDefault="00303BA7" w:rsidP="002D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43" w:usb2="00000009" w:usb3="00000000" w:csb0="000001FF" w:csb1="00000000"/>
  </w:font>
  <w:font w:name="AkzidenzGroteskBQ">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0BD" w:rsidRDefault="00D820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0BD" w:rsidRDefault="00D820B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84B" w:rsidRPr="001A4247" w:rsidRDefault="0084584B" w:rsidP="0084584B">
    <w:pPr>
      <w:pStyle w:val="EinfAbs"/>
      <w:jc w:val="center"/>
      <w:rPr>
        <w:rFonts w:ascii="AkzidenzGroteskBQ" w:hAnsi="AkzidenzGroteskBQ" w:cs="AkzidenzGroteskBQ"/>
        <w:sz w:val="10"/>
        <w:szCs w:val="10"/>
        <w:lang w:val="de-DE"/>
      </w:rPr>
    </w:pPr>
    <w:r w:rsidRPr="001A4247">
      <w:rPr>
        <w:rFonts w:ascii="AkzidenzGroteskBQ" w:hAnsi="AkzidenzGroteskBQ" w:cs="AkzidenzGroteskBQ"/>
        <w:sz w:val="10"/>
        <w:szCs w:val="10"/>
        <w:lang w:val="de-DE"/>
      </w:rPr>
      <w:t>__________________________________________________________________________________________________________________________________________________________________</w:t>
    </w:r>
    <w:r w:rsidRPr="001A4247">
      <w:rPr>
        <w:rFonts w:ascii="AkzidenzGroteskBQ" w:hAnsi="AkzidenzGroteskBQ" w:cs="AkzidenzGroteskBQ"/>
        <w:sz w:val="10"/>
        <w:szCs w:val="10"/>
        <w:lang w:val="de-DE"/>
      </w:rPr>
      <w:br/>
    </w:r>
  </w:p>
  <w:p w:rsidR="0084584B" w:rsidRPr="0062273F" w:rsidRDefault="0084584B" w:rsidP="0084584B">
    <w:pPr>
      <w:pStyle w:val="EinfAbs"/>
      <w:jc w:val="center"/>
      <w:rPr>
        <w:rFonts w:ascii="AkzidenzGroteskBQ" w:hAnsi="AkzidenzGroteskBQ" w:cs="AkzidenzGroteskBQ"/>
        <w:sz w:val="10"/>
        <w:szCs w:val="10"/>
        <w:lang w:val="en-US"/>
      </w:rPr>
    </w:pPr>
    <w:r w:rsidRPr="001A4247">
      <w:rPr>
        <w:rFonts w:ascii="AkzidenzGroteskBQ" w:hAnsi="AkzidenzGroteskBQ" w:cs="AkzidenzGroteskBQ"/>
        <w:sz w:val="10"/>
        <w:szCs w:val="10"/>
        <w:lang w:val="de-DE"/>
      </w:rPr>
      <w:t xml:space="preserve">WILEY-VCH Verlag GmbH &amp; Co. </w:t>
    </w:r>
    <w:r w:rsidRPr="0062273F">
      <w:rPr>
        <w:rFonts w:ascii="AkzidenzGroteskBQ" w:hAnsi="AkzidenzGroteskBQ" w:cs="AkzidenzGroteskBQ"/>
        <w:sz w:val="10"/>
        <w:szCs w:val="10"/>
        <w:lang w:val="en-US"/>
      </w:rPr>
      <w:t>KGaA</w:t>
    </w:r>
  </w:p>
  <w:p w:rsidR="0084584B" w:rsidRPr="0062273F" w:rsidRDefault="0084584B" w:rsidP="0084584B">
    <w:pPr>
      <w:pStyle w:val="EinfAbs"/>
      <w:jc w:val="center"/>
      <w:rPr>
        <w:rFonts w:ascii="AkzidenzGroteskBQ" w:hAnsi="AkzidenzGroteskBQ" w:cs="AkzidenzGroteskBQ"/>
        <w:sz w:val="10"/>
        <w:szCs w:val="10"/>
        <w:lang w:val="en-US"/>
      </w:rPr>
    </w:pPr>
  </w:p>
  <w:p w:rsidR="0084584B" w:rsidRPr="001A4247" w:rsidRDefault="0084584B" w:rsidP="0084584B">
    <w:pPr>
      <w:pStyle w:val="EinfAbs"/>
      <w:jc w:val="center"/>
      <w:rPr>
        <w:rFonts w:ascii="AkzidenzGroteskBQ" w:hAnsi="AkzidenzGroteskBQ" w:cs="AkzidenzGroteskBQ"/>
        <w:sz w:val="10"/>
        <w:szCs w:val="10"/>
        <w:lang w:val="de-DE"/>
      </w:rPr>
    </w:pPr>
    <w:r w:rsidRPr="0062273F">
      <w:rPr>
        <w:rFonts w:ascii="AkzidenzGroteskBQ" w:hAnsi="AkzidenzGroteskBQ" w:cs="AkzidenzGroteskBQ"/>
        <w:sz w:val="10"/>
        <w:szCs w:val="10"/>
        <w:lang w:val="en-US"/>
      </w:rPr>
      <w:t xml:space="preserve">A company of John Wiley &amp; Sons, Inc. </w:t>
    </w:r>
    <w:r w:rsidRPr="001A4247">
      <w:rPr>
        <w:rFonts w:ascii="AkzidenzGroteskBQ" w:hAnsi="AkzidenzGroteskBQ" w:cs="AkzidenzGroteskBQ"/>
        <w:sz w:val="10"/>
        <w:szCs w:val="10"/>
        <w:lang w:val="de-DE"/>
      </w:rPr>
      <w:t xml:space="preserve">• Sitz der Gesellschaft: Weinheim • Vorsitzender des Aufsichtsrates: </w:t>
    </w:r>
    <w:r w:rsidR="00D820BD">
      <w:rPr>
        <w:rFonts w:ascii="AkzidenzGroteskBQ" w:hAnsi="AkzidenzGroteskBQ" w:cs="AkzidenzGroteskBQ"/>
        <w:sz w:val="10"/>
        <w:szCs w:val="10"/>
        <w:lang w:val="de-DE"/>
      </w:rPr>
      <w:t>John Kritzmacher</w:t>
    </w:r>
  </w:p>
  <w:p w:rsidR="0084584B" w:rsidRPr="001A4247" w:rsidRDefault="0084584B" w:rsidP="0084584B">
    <w:pPr>
      <w:pStyle w:val="EinfAbs"/>
      <w:jc w:val="center"/>
      <w:rPr>
        <w:rFonts w:ascii="AkzidenzGroteskBQ" w:hAnsi="AkzidenzGroteskBQ" w:cs="AkzidenzGroteskBQ"/>
        <w:sz w:val="10"/>
        <w:szCs w:val="10"/>
        <w:lang w:val="de-DE"/>
      </w:rPr>
    </w:pPr>
    <w:r w:rsidRPr="001A4247">
      <w:rPr>
        <w:rFonts w:ascii="AkzidenzGroteskBQ" w:hAnsi="AkzidenzGroteskBQ" w:cs="AkzidenzGroteskBQ"/>
        <w:sz w:val="10"/>
        <w:szCs w:val="10"/>
        <w:lang w:val="de-DE"/>
      </w:rPr>
      <w:t xml:space="preserve">Amtsgericht Mannheim: HRB 432833 • Ust-Id Nr.: DE 813481633 • Steuernummer: 47020/21620 • VK-Nr. 16713 </w:t>
    </w:r>
  </w:p>
  <w:p w:rsidR="0076632E" w:rsidRPr="0076632E" w:rsidRDefault="0076632E" w:rsidP="0076632E">
    <w:pPr>
      <w:pStyle w:val="EinfAbs"/>
      <w:jc w:val="center"/>
      <w:rPr>
        <w:rFonts w:ascii="AkzidenzGroteskBQ" w:hAnsi="AkzidenzGroteskBQ" w:cs="AkzidenzGroteskBQ"/>
        <w:sz w:val="10"/>
        <w:szCs w:val="10"/>
        <w:lang w:val="de-DE"/>
      </w:rPr>
    </w:pPr>
    <w:r w:rsidRPr="0076632E">
      <w:rPr>
        <w:rFonts w:ascii="AkzidenzGroteskBQ" w:hAnsi="AkzidenzGroteskBQ" w:cs="AkzidenzGroteskBQ"/>
        <w:sz w:val="10"/>
        <w:szCs w:val="10"/>
        <w:lang w:val="de-DE"/>
      </w:rPr>
      <w:t>J.P. Morgan AG Frankfurt • BIC CHASDEFX • IBAN: DE 55 5011 0800 6161 5174 43</w:t>
    </w:r>
  </w:p>
  <w:p w:rsidR="0084584B" w:rsidRPr="0076632E" w:rsidRDefault="0084584B" w:rsidP="0084584B">
    <w:pPr>
      <w:pStyle w:val="EinfAbs"/>
      <w:jc w:val="center"/>
      <w:rPr>
        <w:rFonts w:ascii="AkzidenzGroteskBQ" w:hAnsi="AkzidenzGroteskBQ" w:cs="AkzidenzGroteskBQ"/>
        <w:sz w:val="10"/>
        <w:szCs w:val="10"/>
        <w:lang w:val="de-DE"/>
      </w:rPr>
    </w:pPr>
    <w:r w:rsidRPr="001A4247">
      <w:rPr>
        <w:rFonts w:ascii="AkzidenzGroteskBQ" w:hAnsi="AkzidenzGroteskBQ" w:cs="AkzidenzGroteskBQ"/>
        <w:sz w:val="10"/>
        <w:szCs w:val="10"/>
        <w:lang w:val="de-DE"/>
      </w:rPr>
      <w:t xml:space="preserve">Persönlich haftender Gesellschafter: John Wiley &amp; </w:t>
    </w:r>
    <w:proofErr w:type="spellStart"/>
    <w:r w:rsidRPr="001A4247">
      <w:rPr>
        <w:rFonts w:ascii="AkzidenzGroteskBQ" w:hAnsi="AkzidenzGroteskBQ" w:cs="AkzidenzGroteskBQ"/>
        <w:sz w:val="10"/>
        <w:szCs w:val="10"/>
        <w:lang w:val="de-DE"/>
      </w:rPr>
      <w:t>Sons</w:t>
    </w:r>
    <w:proofErr w:type="spellEnd"/>
    <w:r w:rsidRPr="001A4247">
      <w:rPr>
        <w:rFonts w:ascii="AkzidenzGroteskBQ" w:hAnsi="AkzidenzGroteskBQ" w:cs="AkzidenzGroteskBQ"/>
        <w:sz w:val="10"/>
        <w:szCs w:val="10"/>
        <w:lang w:val="de-DE"/>
      </w:rPr>
      <w:t xml:space="preserve"> GmbH • Sitz: Weinheim • Amtsgericht Mannheim: HRB 432296 • Geschäftsführer: </w:t>
    </w:r>
    <w:r w:rsidR="0076632E" w:rsidRPr="0076632E">
      <w:rPr>
        <w:rFonts w:ascii="AkzidenzGroteskBQ" w:hAnsi="AkzidenzGroteskBQ" w:cs="AkzidenzGroteskBQ"/>
        <w:sz w:val="10"/>
        <w:szCs w:val="10"/>
        <w:lang w:val="de-DE"/>
      </w:rPr>
      <w:t xml:space="preserve">Sabine Steinbach, </w:t>
    </w:r>
    <w:r w:rsidR="00D820BD">
      <w:rPr>
        <w:rFonts w:ascii="AkzidenzGroteskBQ" w:hAnsi="AkzidenzGroteskBQ" w:cs="AkzidenzGroteskBQ"/>
        <w:sz w:val="10"/>
        <w:szCs w:val="10"/>
        <w:lang w:val="de-DE"/>
      </w:rPr>
      <w:t>Dr. Guido F. Herrmann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BA7" w:rsidRDefault="00303BA7" w:rsidP="002D41C2">
      <w:r>
        <w:separator/>
      </w:r>
    </w:p>
  </w:footnote>
  <w:footnote w:type="continuationSeparator" w:id="0">
    <w:p w:rsidR="00303BA7" w:rsidRDefault="00303BA7" w:rsidP="002D4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0BD" w:rsidRDefault="00D820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1C2" w:rsidRPr="00BB5C65" w:rsidRDefault="002D41C2" w:rsidP="002D41C2">
    <w:pPr>
      <w:pStyle w:val="Kopfzeile"/>
      <w:jc w:val="center"/>
      <w:rPr>
        <w:rFonts w:ascii="Arial" w:hAnsi="Arial" w:cs="Arial"/>
        <w:sz w:val="18"/>
        <w:szCs w:val="18"/>
      </w:rPr>
    </w:pPr>
    <w:r w:rsidRPr="00540FE4">
      <w:rPr>
        <w:noProof/>
        <w:lang w:val="de-DE" w:eastAsia="de-DE"/>
      </w:rPr>
      <mc:AlternateContent>
        <mc:Choice Requires="wps">
          <w:drawing>
            <wp:anchor distT="0" distB="0" distL="114300" distR="114300" simplePos="0" relativeHeight="251660288" behindDoc="0" locked="0" layoutInCell="1" allowOverlap="1" wp14:anchorId="4C05412B" wp14:editId="00A1E5C4">
              <wp:simplePos x="0" y="0"/>
              <wp:positionH relativeFrom="column">
                <wp:posOffset>-844931</wp:posOffset>
              </wp:positionH>
              <wp:positionV relativeFrom="paragraph">
                <wp:posOffset>-6350</wp:posOffset>
              </wp:positionV>
              <wp:extent cx="2374265" cy="1403985"/>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D41C2" w:rsidRPr="00540FE4" w:rsidRDefault="002D41C2" w:rsidP="002D41C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C05412B" id="_x0000_t202" coordsize="21600,21600" o:spt="202" path="m,l,21600r21600,l21600,xe">
              <v:stroke joinstyle="miter"/>
              <v:path gradientshapeok="t" o:connecttype="rect"/>
            </v:shapetype>
            <v:shape id="Textfeld 2" o:spid="_x0000_s1026" type="#_x0000_t202" style="position:absolute;left:0;text-align:left;margin-left:-66.55pt;margin-top:-.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" stroked="f">
              <v:textbox style="mso-fit-shape-to-text:t">
                <w:txbxContent>
                  <w:p w:rsidR="002D41C2" w:rsidRPr="00540FE4" w:rsidRDefault="002D41C2" w:rsidP="002D41C2"/>
                </w:txbxContent>
              </v:textbox>
            </v:shape>
          </w:pict>
        </mc:Fallback>
      </mc:AlternateContent>
    </w:r>
    <w:r w:rsidRPr="00540FE4">
      <w:rPr>
        <w:noProof/>
        <w:lang w:eastAsia="de-DE"/>
      </w:rPr>
      <w:t xml:space="preserve"> </w:t>
    </w:r>
  </w:p>
  <w:p w:rsidR="002D41C2" w:rsidRDefault="002D41C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84B" w:rsidRDefault="0084584B" w:rsidP="0084584B">
    <w:pPr>
      <w:pStyle w:val="Kopfzeile"/>
      <w:ind w:left="-851"/>
    </w:pPr>
    <w:r w:rsidRPr="00540FE4">
      <w:rPr>
        <w:rFonts w:ascii="AkzidenzGroteskBQ" w:hAnsi="AkzidenzGroteskBQ" w:cs="AkzidenzGroteskBQ"/>
        <w:noProof/>
        <w:sz w:val="10"/>
        <w:szCs w:val="10"/>
        <w:lang w:val="de-DE" w:eastAsia="de-DE"/>
      </w:rPr>
      <mc:AlternateContent>
        <mc:Choice Requires="wps">
          <w:drawing>
            <wp:anchor distT="0" distB="0" distL="114300" distR="114300" simplePos="0" relativeHeight="251662336" behindDoc="0" locked="0" layoutInCell="1" allowOverlap="1" wp14:anchorId="5DF84D31" wp14:editId="19B64B76">
              <wp:simplePos x="0" y="0"/>
              <wp:positionH relativeFrom="column">
                <wp:posOffset>4704080</wp:posOffset>
              </wp:positionH>
              <wp:positionV relativeFrom="paragraph">
                <wp:posOffset>143510</wp:posOffset>
              </wp:positionV>
              <wp:extent cx="1828800" cy="1176020"/>
              <wp:effectExtent l="0" t="0" r="0" b="50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76020"/>
                      </a:xfrm>
                      <a:prstGeom prst="rect">
                        <a:avLst/>
                      </a:prstGeom>
                      <a:solidFill>
                        <a:srgbClr val="FFFFFF"/>
                      </a:solidFill>
                      <a:ln w="9525">
                        <a:noFill/>
                        <a:miter lim="800000"/>
                        <a:headEnd/>
                        <a:tailEnd/>
                      </a:ln>
                    </wps:spPr>
                    <wps:txbx>
                      <w:txbxContent>
                        <w:p w:rsidR="0084584B" w:rsidRPr="001A4247" w:rsidRDefault="0084584B" w:rsidP="0084584B">
                          <w:pPr>
                            <w:pStyle w:val="EinfAbs"/>
                            <w:rPr>
                              <w:rFonts w:ascii="AkzidenzGroteskBQ" w:hAnsi="AkzidenzGroteskBQ" w:cs="AkzidenzGroteskBQ"/>
                              <w:sz w:val="14"/>
                              <w:szCs w:val="14"/>
                              <w:lang w:val="de-DE"/>
                            </w:rPr>
                          </w:pPr>
                          <w:r w:rsidRPr="001A4247">
                            <w:rPr>
                              <w:rFonts w:ascii="AkzidenzGroteskBQ" w:hAnsi="AkzidenzGroteskBQ" w:cs="AkzidenzGroteskBQ"/>
                              <w:sz w:val="14"/>
                              <w:szCs w:val="14"/>
                              <w:lang w:val="de-DE"/>
                            </w:rPr>
                            <w:t>WILEY-VCH Verlag GmbH &amp; Co. KGaA</w:t>
                          </w:r>
                        </w:p>
                        <w:p w:rsidR="0084584B" w:rsidRPr="001A4247" w:rsidRDefault="0084584B" w:rsidP="0084584B">
                          <w:pPr>
                            <w:pStyle w:val="EinfAbs"/>
                            <w:rPr>
                              <w:rFonts w:ascii="AkzidenzGroteskBQ" w:hAnsi="AkzidenzGroteskBQ" w:cs="AkzidenzGroteskBQ"/>
                              <w:sz w:val="14"/>
                              <w:szCs w:val="14"/>
                              <w:lang w:val="de-DE"/>
                            </w:rPr>
                          </w:pPr>
                          <w:r w:rsidRPr="001A4247">
                            <w:rPr>
                              <w:rFonts w:ascii="AkzidenzGroteskBQ" w:hAnsi="AkzidenzGroteskBQ" w:cs="AkzidenzGroteskBQ"/>
                              <w:sz w:val="14"/>
                              <w:szCs w:val="14"/>
                              <w:lang w:val="de-DE"/>
                            </w:rPr>
                            <w:t xml:space="preserve">Boschstraße 12 </w:t>
                          </w:r>
                        </w:p>
                        <w:p w:rsidR="0084584B" w:rsidRPr="001A4247" w:rsidRDefault="0084584B" w:rsidP="0084584B">
                          <w:pPr>
                            <w:pStyle w:val="EinfAbs"/>
                            <w:rPr>
                              <w:rFonts w:ascii="AkzidenzGroteskBQ" w:hAnsi="AkzidenzGroteskBQ" w:cs="AkzidenzGroteskBQ"/>
                              <w:sz w:val="14"/>
                              <w:szCs w:val="14"/>
                              <w:lang w:val="de-DE"/>
                            </w:rPr>
                          </w:pPr>
                          <w:r w:rsidRPr="001A4247">
                            <w:rPr>
                              <w:rFonts w:ascii="AkzidenzGroteskBQ" w:hAnsi="AkzidenzGroteskBQ" w:cs="AkzidenzGroteskBQ"/>
                              <w:sz w:val="14"/>
                              <w:szCs w:val="14"/>
                              <w:lang w:val="de-DE"/>
                            </w:rPr>
                            <w:t xml:space="preserve">69469 Weinheim </w:t>
                          </w:r>
                        </w:p>
                        <w:p w:rsidR="0084584B" w:rsidRPr="001A4247" w:rsidRDefault="0084584B" w:rsidP="0084584B">
                          <w:pPr>
                            <w:pStyle w:val="EinfAbs"/>
                            <w:rPr>
                              <w:rFonts w:ascii="AkzidenzGroteskBQ" w:hAnsi="AkzidenzGroteskBQ" w:cs="AkzidenzGroteskBQ"/>
                              <w:sz w:val="14"/>
                              <w:szCs w:val="14"/>
                              <w:lang w:val="de-DE"/>
                            </w:rPr>
                          </w:pPr>
                          <w:r w:rsidRPr="001A4247">
                            <w:rPr>
                              <w:rFonts w:ascii="AkzidenzGroteskBQ" w:hAnsi="AkzidenzGroteskBQ" w:cs="AkzidenzGroteskBQ"/>
                              <w:sz w:val="14"/>
                              <w:szCs w:val="14"/>
                              <w:lang w:val="de-DE"/>
                            </w:rPr>
                            <w:t xml:space="preserve">Deutschland </w:t>
                          </w:r>
                        </w:p>
                        <w:p w:rsidR="0084584B" w:rsidRPr="001A4247" w:rsidRDefault="0084584B" w:rsidP="0084584B">
                          <w:pPr>
                            <w:pStyle w:val="EinfAbs"/>
                            <w:rPr>
                              <w:rFonts w:ascii="AkzidenzGroteskBQ" w:hAnsi="AkzidenzGroteskBQ" w:cs="AkzidenzGroteskBQ"/>
                              <w:sz w:val="14"/>
                              <w:szCs w:val="14"/>
                              <w:lang w:val="de-DE"/>
                            </w:rPr>
                          </w:pPr>
                          <w:r w:rsidRPr="001A4247">
                            <w:rPr>
                              <w:rFonts w:ascii="AkzidenzGroteskBQ" w:hAnsi="AkzidenzGroteskBQ" w:cs="AkzidenzGroteskBQ"/>
                              <w:sz w:val="14"/>
                              <w:szCs w:val="14"/>
                              <w:lang w:val="de-DE"/>
                            </w:rPr>
                            <w:t xml:space="preserve">www.wiley-vch.de  </w:t>
                          </w:r>
                        </w:p>
                        <w:p w:rsidR="0084584B" w:rsidRPr="004D2A03" w:rsidRDefault="0084584B" w:rsidP="0084584B">
                          <w:pPr>
                            <w:pStyle w:val="EinfAbs"/>
                            <w:rPr>
                              <w:rFonts w:ascii="AkzidenzGroteskBQ" w:hAnsi="AkzidenzGroteskBQ" w:cs="AkzidenzGroteskBQ"/>
                              <w:sz w:val="14"/>
                              <w:szCs w:val="14"/>
                              <w:lang w:val="it-IT"/>
                            </w:rPr>
                          </w:pPr>
                          <w:r w:rsidRPr="004D2A03">
                            <w:rPr>
                              <w:rFonts w:ascii="AkzidenzGroteskBQ" w:hAnsi="AkzidenzGroteskBQ" w:cs="AkzidenzGroteskBQ"/>
                              <w:sz w:val="14"/>
                              <w:szCs w:val="14"/>
                              <w:lang w:val="it-IT"/>
                            </w:rPr>
                            <w:t xml:space="preserve">TEL +49(0) 62 01/60 60 </w:t>
                          </w:r>
                        </w:p>
                        <w:p w:rsidR="0084584B" w:rsidRPr="004D2A03" w:rsidRDefault="0084584B" w:rsidP="0084584B">
                          <w:pPr>
                            <w:pStyle w:val="EinfAbs"/>
                            <w:rPr>
                              <w:rFonts w:ascii="AkzidenzGroteskBQ" w:hAnsi="AkzidenzGroteskBQ" w:cs="AkzidenzGroteskBQ"/>
                              <w:sz w:val="14"/>
                              <w:szCs w:val="14"/>
                              <w:lang w:val="it-IT"/>
                            </w:rPr>
                          </w:pPr>
                          <w:r w:rsidRPr="004D2A03">
                            <w:rPr>
                              <w:rFonts w:ascii="AkzidenzGroteskBQ" w:hAnsi="AkzidenzGroteskBQ" w:cs="AkzidenzGroteskBQ"/>
                              <w:sz w:val="14"/>
                              <w:szCs w:val="14"/>
                              <w:lang w:val="it-IT"/>
                            </w:rPr>
                            <w:t xml:space="preserve">FAX +49(0) 62 01/60 63 28  </w:t>
                          </w:r>
                        </w:p>
                        <w:p w:rsidR="0084584B" w:rsidRPr="004D2A03" w:rsidRDefault="0084584B" w:rsidP="0084584B">
                          <w:pPr>
                            <w:rPr>
                              <w:lang w:val="it-IT"/>
                            </w:rPr>
                          </w:pPr>
                          <w:r w:rsidRPr="004D2A03">
                            <w:rPr>
                              <w:rFonts w:ascii="AkzidenzGroteskBQ" w:hAnsi="AkzidenzGroteskBQ" w:cs="AkzidenzGroteskBQ"/>
                              <w:sz w:val="14"/>
                              <w:szCs w:val="14"/>
                              <w:lang w:val="it-IT"/>
                            </w:rPr>
                            <w:t>E-MAIL info@wiley-vch.de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F84D31" id="_x0000_t202" coordsize="21600,21600" o:spt="202" path="m,l,21600r21600,l21600,xe">
              <v:stroke joinstyle="miter"/>
              <v:path gradientshapeok="t" o:connecttype="rect"/>
            </v:shapetype>
            <v:shape id="_x0000_s1027" type="#_x0000_t202" style="position:absolute;left:0;text-align:left;margin-left:370.4pt;margin-top:11.3pt;width:2in;height:9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" stroked="f">
              <v:textbox>
                <w:txbxContent>
                  <w:p w:rsidR="0084584B" w:rsidRPr="001A4247" w:rsidRDefault="0084584B" w:rsidP="0084584B">
                    <w:pPr>
                      <w:pStyle w:val="EinfAbs"/>
                      <w:rPr>
                        <w:rFonts w:ascii="AkzidenzGroteskBQ" w:hAnsi="AkzidenzGroteskBQ" w:cs="AkzidenzGroteskBQ"/>
                        <w:sz w:val="14"/>
                        <w:szCs w:val="14"/>
                        <w:lang w:val="de-DE"/>
                      </w:rPr>
                    </w:pPr>
                    <w:r w:rsidRPr="001A4247">
                      <w:rPr>
                        <w:rFonts w:ascii="AkzidenzGroteskBQ" w:hAnsi="AkzidenzGroteskBQ" w:cs="AkzidenzGroteskBQ"/>
                        <w:sz w:val="14"/>
                        <w:szCs w:val="14"/>
                        <w:lang w:val="de-DE"/>
                      </w:rPr>
                      <w:t>WILEY-VCH Verlag GmbH &amp; Co. KGaA</w:t>
                    </w:r>
                  </w:p>
                  <w:p w:rsidR="0084584B" w:rsidRPr="001A4247" w:rsidRDefault="0084584B" w:rsidP="0084584B">
                    <w:pPr>
                      <w:pStyle w:val="EinfAbs"/>
                      <w:rPr>
                        <w:rFonts w:ascii="AkzidenzGroteskBQ" w:hAnsi="AkzidenzGroteskBQ" w:cs="AkzidenzGroteskBQ"/>
                        <w:sz w:val="14"/>
                        <w:szCs w:val="14"/>
                        <w:lang w:val="de-DE"/>
                      </w:rPr>
                    </w:pPr>
                    <w:r w:rsidRPr="001A4247">
                      <w:rPr>
                        <w:rFonts w:ascii="AkzidenzGroteskBQ" w:hAnsi="AkzidenzGroteskBQ" w:cs="AkzidenzGroteskBQ"/>
                        <w:sz w:val="14"/>
                        <w:szCs w:val="14"/>
                        <w:lang w:val="de-DE"/>
                      </w:rPr>
                      <w:t xml:space="preserve">Boschstraße 12 </w:t>
                    </w:r>
                  </w:p>
                  <w:p w:rsidR="0084584B" w:rsidRPr="001A4247" w:rsidRDefault="0084584B" w:rsidP="0084584B">
                    <w:pPr>
                      <w:pStyle w:val="EinfAbs"/>
                      <w:rPr>
                        <w:rFonts w:ascii="AkzidenzGroteskBQ" w:hAnsi="AkzidenzGroteskBQ" w:cs="AkzidenzGroteskBQ"/>
                        <w:sz w:val="14"/>
                        <w:szCs w:val="14"/>
                        <w:lang w:val="de-DE"/>
                      </w:rPr>
                    </w:pPr>
                    <w:r w:rsidRPr="001A4247">
                      <w:rPr>
                        <w:rFonts w:ascii="AkzidenzGroteskBQ" w:hAnsi="AkzidenzGroteskBQ" w:cs="AkzidenzGroteskBQ"/>
                        <w:sz w:val="14"/>
                        <w:szCs w:val="14"/>
                        <w:lang w:val="de-DE"/>
                      </w:rPr>
                      <w:t xml:space="preserve">69469 Weinheim </w:t>
                    </w:r>
                  </w:p>
                  <w:p w:rsidR="0084584B" w:rsidRPr="001A4247" w:rsidRDefault="0084584B" w:rsidP="0084584B">
                    <w:pPr>
                      <w:pStyle w:val="EinfAbs"/>
                      <w:rPr>
                        <w:rFonts w:ascii="AkzidenzGroteskBQ" w:hAnsi="AkzidenzGroteskBQ" w:cs="AkzidenzGroteskBQ"/>
                        <w:sz w:val="14"/>
                        <w:szCs w:val="14"/>
                        <w:lang w:val="de-DE"/>
                      </w:rPr>
                    </w:pPr>
                    <w:r w:rsidRPr="001A4247">
                      <w:rPr>
                        <w:rFonts w:ascii="AkzidenzGroteskBQ" w:hAnsi="AkzidenzGroteskBQ" w:cs="AkzidenzGroteskBQ"/>
                        <w:sz w:val="14"/>
                        <w:szCs w:val="14"/>
                        <w:lang w:val="de-DE"/>
                      </w:rPr>
                      <w:t xml:space="preserve">Deutschland </w:t>
                    </w:r>
                  </w:p>
                  <w:p w:rsidR="0084584B" w:rsidRPr="001A4247" w:rsidRDefault="0084584B" w:rsidP="0084584B">
                    <w:pPr>
                      <w:pStyle w:val="EinfAbs"/>
                      <w:rPr>
                        <w:rFonts w:ascii="AkzidenzGroteskBQ" w:hAnsi="AkzidenzGroteskBQ" w:cs="AkzidenzGroteskBQ"/>
                        <w:sz w:val="14"/>
                        <w:szCs w:val="14"/>
                        <w:lang w:val="de-DE"/>
                      </w:rPr>
                    </w:pPr>
                    <w:r w:rsidRPr="001A4247">
                      <w:rPr>
                        <w:rFonts w:ascii="AkzidenzGroteskBQ" w:hAnsi="AkzidenzGroteskBQ" w:cs="AkzidenzGroteskBQ"/>
                        <w:sz w:val="14"/>
                        <w:szCs w:val="14"/>
                        <w:lang w:val="de-DE"/>
                      </w:rPr>
                      <w:t xml:space="preserve">www.wiley-vch.de  </w:t>
                    </w:r>
                  </w:p>
                  <w:p w:rsidR="0084584B" w:rsidRPr="004D2A03" w:rsidRDefault="0084584B" w:rsidP="0084584B">
                    <w:pPr>
                      <w:pStyle w:val="EinfAbs"/>
                      <w:rPr>
                        <w:rFonts w:ascii="AkzidenzGroteskBQ" w:hAnsi="AkzidenzGroteskBQ" w:cs="AkzidenzGroteskBQ"/>
                        <w:sz w:val="14"/>
                        <w:szCs w:val="14"/>
                        <w:lang w:val="it-IT"/>
                      </w:rPr>
                    </w:pPr>
                    <w:r w:rsidRPr="004D2A03">
                      <w:rPr>
                        <w:rFonts w:ascii="AkzidenzGroteskBQ" w:hAnsi="AkzidenzGroteskBQ" w:cs="AkzidenzGroteskBQ"/>
                        <w:sz w:val="14"/>
                        <w:szCs w:val="14"/>
                        <w:lang w:val="it-IT"/>
                      </w:rPr>
                      <w:t xml:space="preserve">TEL +49(0) 62 01/60 60 </w:t>
                    </w:r>
                  </w:p>
                  <w:p w:rsidR="0084584B" w:rsidRPr="004D2A03" w:rsidRDefault="0084584B" w:rsidP="0084584B">
                    <w:pPr>
                      <w:pStyle w:val="EinfAbs"/>
                      <w:rPr>
                        <w:rFonts w:ascii="AkzidenzGroteskBQ" w:hAnsi="AkzidenzGroteskBQ" w:cs="AkzidenzGroteskBQ"/>
                        <w:sz w:val="14"/>
                        <w:szCs w:val="14"/>
                        <w:lang w:val="it-IT"/>
                      </w:rPr>
                    </w:pPr>
                    <w:r w:rsidRPr="004D2A03">
                      <w:rPr>
                        <w:rFonts w:ascii="AkzidenzGroteskBQ" w:hAnsi="AkzidenzGroteskBQ" w:cs="AkzidenzGroteskBQ"/>
                        <w:sz w:val="14"/>
                        <w:szCs w:val="14"/>
                        <w:lang w:val="it-IT"/>
                      </w:rPr>
                      <w:t xml:space="preserve">FAX +49(0) 62 01/60 63 28  </w:t>
                    </w:r>
                  </w:p>
                  <w:p w:rsidR="0084584B" w:rsidRPr="004D2A03" w:rsidRDefault="0084584B" w:rsidP="0084584B">
                    <w:pPr>
                      <w:rPr>
                        <w:lang w:val="it-IT"/>
                      </w:rPr>
                    </w:pPr>
                    <w:r w:rsidRPr="004D2A03">
                      <w:rPr>
                        <w:rFonts w:ascii="AkzidenzGroteskBQ" w:hAnsi="AkzidenzGroteskBQ" w:cs="AkzidenzGroteskBQ"/>
                        <w:sz w:val="14"/>
                        <w:szCs w:val="14"/>
                        <w:lang w:val="it-IT"/>
                      </w:rPr>
                      <w:t>E-MAIL info@wiley-vch.de</w:t>
                    </w:r>
                  </w:p>
                </w:txbxContent>
              </v:textbox>
            </v:shape>
          </w:pict>
        </mc:Fallback>
      </mc:AlternateContent>
    </w:r>
    <w:r>
      <w:rPr>
        <w:noProof/>
        <w:lang w:val="de-DE" w:eastAsia="de-DE"/>
      </w:rPr>
      <w:drawing>
        <wp:inline distT="0" distB="0" distL="0" distR="0" wp14:anchorId="0179BA13" wp14:editId="35E413F7">
          <wp:extent cx="2089150" cy="837379"/>
          <wp:effectExtent l="0" t="0" r="0" b="0"/>
          <wp:docPr id="1" name="Picture 1" descr="http://portal.wiley.com/functions/creativemarketingsvcs/LG/Corporate/WileyWordmark/PublishingImages/Wiley_Wordmark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wiley.com/functions/creativemarketingsvcs/LG/Corporate/WileyWordmark/PublishingImages/Wiley_Wordmark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150" cy="8373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B6E4E"/>
    <w:multiLevelType w:val="hybridMultilevel"/>
    <w:tmpl w:val="E1A03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8709D8"/>
    <w:multiLevelType w:val="hybridMultilevel"/>
    <w:tmpl w:val="F74E15AE"/>
    <w:lvl w:ilvl="0" w:tplc="32D0B1E6">
      <w:start w:val="1"/>
      <w:numFmt w:val="decimal"/>
      <w:lvlText w:val="%1."/>
      <w:lvlJc w:val="left"/>
      <w:pPr>
        <w:tabs>
          <w:tab w:val="num" w:pos="720"/>
        </w:tabs>
        <w:ind w:left="720" w:hanging="360"/>
      </w:pPr>
      <w:rPr>
        <w:rFonts w:hint="default"/>
      </w:rPr>
    </w:lvl>
    <w:lvl w:ilvl="1" w:tplc="65389D7E" w:tentative="1">
      <w:start w:val="1"/>
      <w:numFmt w:val="lowerLetter"/>
      <w:lvlText w:val="%2."/>
      <w:lvlJc w:val="left"/>
      <w:pPr>
        <w:tabs>
          <w:tab w:val="num" w:pos="1440"/>
        </w:tabs>
        <w:ind w:left="1440" w:hanging="360"/>
      </w:pPr>
    </w:lvl>
    <w:lvl w:ilvl="2" w:tplc="7C3EC86E" w:tentative="1">
      <w:start w:val="1"/>
      <w:numFmt w:val="lowerRoman"/>
      <w:lvlText w:val="%3."/>
      <w:lvlJc w:val="right"/>
      <w:pPr>
        <w:tabs>
          <w:tab w:val="num" w:pos="2160"/>
        </w:tabs>
        <w:ind w:left="2160" w:hanging="180"/>
      </w:pPr>
    </w:lvl>
    <w:lvl w:ilvl="3" w:tplc="CD4EA492" w:tentative="1">
      <w:start w:val="1"/>
      <w:numFmt w:val="decimal"/>
      <w:lvlText w:val="%4."/>
      <w:lvlJc w:val="left"/>
      <w:pPr>
        <w:tabs>
          <w:tab w:val="num" w:pos="2880"/>
        </w:tabs>
        <w:ind w:left="2880" w:hanging="360"/>
      </w:pPr>
    </w:lvl>
    <w:lvl w:ilvl="4" w:tplc="1698471E" w:tentative="1">
      <w:start w:val="1"/>
      <w:numFmt w:val="lowerLetter"/>
      <w:lvlText w:val="%5."/>
      <w:lvlJc w:val="left"/>
      <w:pPr>
        <w:tabs>
          <w:tab w:val="num" w:pos="3600"/>
        </w:tabs>
        <w:ind w:left="3600" w:hanging="360"/>
      </w:pPr>
    </w:lvl>
    <w:lvl w:ilvl="5" w:tplc="BEC2BF4E" w:tentative="1">
      <w:start w:val="1"/>
      <w:numFmt w:val="lowerRoman"/>
      <w:lvlText w:val="%6."/>
      <w:lvlJc w:val="right"/>
      <w:pPr>
        <w:tabs>
          <w:tab w:val="num" w:pos="4320"/>
        </w:tabs>
        <w:ind w:left="4320" w:hanging="180"/>
      </w:pPr>
    </w:lvl>
    <w:lvl w:ilvl="6" w:tplc="A22A9CFC" w:tentative="1">
      <w:start w:val="1"/>
      <w:numFmt w:val="decimal"/>
      <w:lvlText w:val="%7."/>
      <w:lvlJc w:val="left"/>
      <w:pPr>
        <w:tabs>
          <w:tab w:val="num" w:pos="5040"/>
        </w:tabs>
        <w:ind w:left="5040" w:hanging="360"/>
      </w:pPr>
    </w:lvl>
    <w:lvl w:ilvl="7" w:tplc="DFC64A44" w:tentative="1">
      <w:start w:val="1"/>
      <w:numFmt w:val="lowerLetter"/>
      <w:lvlText w:val="%8."/>
      <w:lvlJc w:val="left"/>
      <w:pPr>
        <w:tabs>
          <w:tab w:val="num" w:pos="5760"/>
        </w:tabs>
        <w:ind w:left="5760" w:hanging="360"/>
      </w:pPr>
    </w:lvl>
    <w:lvl w:ilvl="8" w:tplc="69D2FD74"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C2"/>
    <w:rsid w:val="00033467"/>
    <w:rsid w:val="000C6149"/>
    <w:rsid w:val="001A4247"/>
    <w:rsid w:val="00267CB3"/>
    <w:rsid w:val="002D41C2"/>
    <w:rsid w:val="002E1971"/>
    <w:rsid w:val="00303BA7"/>
    <w:rsid w:val="003537C0"/>
    <w:rsid w:val="00405882"/>
    <w:rsid w:val="006C3B70"/>
    <w:rsid w:val="006D3E49"/>
    <w:rsid w:val="007178B4"/>
    <w:rsid w:val="0076632E"/>
    <w:rsid w:val="00785304"/>
    <w:rsid w:val="0084584B"/>
    <w:rsid w:val="00954363"/>
    <w:rsid w:val="00A36367"/>
    <w:rsid w:val="00B90C5F"/>
    <w:rsid w:val="00BD4000"/>
    <w:rsid w:val="00CD59DA"/>
    <w:rsid w:val="00D820BD"/>
    <w:rsid w:val="00DE1331"/>
    <w:rsid w:val="00EC5EFD"/>
    <w:rsid w:val="00F05A2B"/>
    <w:rsid w:val="00FD53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77CAA8-479D-4C3C-A4B3-5C17F3CE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4247"/>
    <w:pPr>
      <w:spacing w:after="0" w:line="240" w:lineRule="auto"/>
    </w:pPr>
    <w:rPr>
      <w:rFonts w:ascii="Times New Roman" w:eastAsia="Times New Roman" w:hAnsi="Times New Roman" w:cs="Times New Roman"/>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41C2"/>
    <w:pPr>
      <w:tabs>
        <w:tab w:val="center" w:pos="4536"/>
        <w:tab w:val="right" w:pos="9072"/>
      </w:tabs>
    </w:pPr>
  </w:style>
  <w:style w:type="character" w:customStyle="1" w:styleId="KopfzeileZchn">
    <w:name w:val="Kopfzeile Zchn"/>
    <w:basedOn w:val="Absatz-Standardschriftart"/>
    <w:link w:val="Kopfzeile"/>
    <w:uiPriority w:val="99"/>
    <w:rsid w:val="002D41C2"/>
  </w:style>
  <w:style w:type="paragraph" w:styleId="Fuzeile">
    <w:name w:val="footer"/>
    <w:basedOn w:val="Standard"/>
    <w:link w:val="FuzeileZchn"/>
    <w:uiPriority w:val="99"/>
    <w:unhideWhenUsed/>
    <w:rsid w:val="002D41C2"/>
    <w:pPr>
      <w:tabs>
        <w:tab w:val="center" w:pos="4536"/>
        <w:tab w:val="right" w:pos="9072"/>
      </w:tabs>
    </w:pPr>
  </w:style>
  <w:style w:type="character" w:customStyle="1" w:styleId="FuzeileZchn">
    <w:name w:val="Fußzeile Zchn"/>
    <w:basedOn w:val="Absatz-Standardschriftart"/>
    <w:link w:val="Fuzeile"/>
    <w:uiPriority w:val="99"/>
    <w:rsid w:val="002D41C2"/>
  </w:style>
  <w:style w:type="paragraph" w:customStyle="1" w:styleId="EinfAbs">
    <w:name w:val="[Einf. Abs.]"/>
    <w:basedOn w:val="Standard"/>
    <w:uiPriority w:val="99"/>
    <w:rsid w:val="002D41C2"/>
    <w:pPr>
      <w:autoSpaceDE w:val="0"/>
      <w:autoSpaceDN w:val="0"/>
      <w:adjustRightInd w:val="0"/>
      <w:spacing w:line="288" w:lineRule="auto"/>
      <w:textAlignment w:val="center"/>
    </w:pPr>
    <w:rPr>
      <w:rFonts w:ascii="Minion Pro" w:hAnsi="Minion Pro" w:cs="Minion Pro"/>
      <w:color w:val="000000"/>
      <w:sz w:val="24"/>
      <w:szCs w:val="24"/>
    </w:rPr>
  </w:style>
  <w:style w:type="paragraph" w:styleId="Sprechblasentext">
    <w:name w:val="Balloon Text"/>
    <w:basedOn w:val="Standard"/>
    <w:link w:val="SprechblasentextZchn"/>
    <w:uiPriority w:val="99"/>
    <w:semiHidden/>
    <w:unhideWhenUsed/>
    <w:rsid w:val="002D41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41C2"/>
    <w:rPr>
      <w:rFonts w:ascii="Tahoma" w:hAnsi="Tahoma" w:cs="Tahoma"/>
      <w:sz w:val="16"/>
      <w:szCs w:val="16"/>
    </w:rPr>
  </w:style>
  <w:style w:type="paragraph" w:customStyle="1" w:styleId="Default">
    <w:name w:val="Default"/>
    <w:rsid w:val="009543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Permission Form</vt:lpstr>
    </vt:vector>
  </TitlesOfParts>
  <Company>John Wiley and Sons, Inc.</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Form</dc:title>
  <dc:subject>November 2015</dc:subject>
  <dc:creator>Loycke, Bettina - Weinheim</dc:creator>
  <cp:lastModifiedBy>Loycke, Bettina - Weinheim</cp:lastModifiedBy>
  <cp:revision>4</cp:revision>
  <dcterms:created xsi:type="dcterms:W3CDTF">2015-11-17T09:59:00Z</dcterms:created>
  <dcterms:modified xsi:type="dcterms:W3CDTF">2017-10-16T09:44:00Z</dcterms:modified>
</cp:coreProperties>
</file>