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8E4" w:rsidRDefault="003831FF">
      <w:bookmarkStart w:id="0" w:name="_GoBack"/>
      <w:bookmarkEnd w:id="0"/>
      <w:r>
        <w:rPr>
          <w:noProof/>
          <w:lang w:eastAsia="de-DE"/>
        </w:rPr>
        <mc:AlternateContent>
          <mc:Choice Requires="wps">
            <w:drawing>
              <wp:anchor distT="71755" distB="71755" distL="114300" distR="114300" simplePos="0" relativeHeight="251658240" behindDoc="0" locked="0" layoutInCell="1" allowOverlap="1">
                <wp:simplePos x="0" y="0"/>
                <wp:positionH relativeFrom="margin">
                  <wp:posOffset>706755</wp:posOffset>
                </wp:positionH>
                <wp:positionV relativeFrom="margin">
                  <wp:posOffset>836930</wp:posOffset>
                </wp:positionV>
                <wp:extent cx="4345940" cy="4326890"/>
                <wp:effectExtent l="0" t="0" r="0" b="0"/>
                <wp:wrapSquare wrapText="bothSides"/>
                <wp:docPr id="1" name="Abgerundetes 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5940" cy="4326890"/>
                        </a:xfrm>
                        <a:prstGeom prst="roundRect">
                          <a:avLst>
                            <a:gd name="adj" fmla="val 1352"/>
                          </a:avLst>
                        </a:prstGeom>
                        <a:solidFill>
                          <a:srgbClr val="CCEC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831FF" w:rsidRPr="00A00D76" w:rsidRDefault="003831FF" w:rsidP="003831FF">
                            <w:pPr>
                              <w:pStyle w:val="Haupttext"/>
                              <w:spacing w:before="120"/>
                              <w:jc w:val="center"/>
                              <w:rPr>
                                <w:b/>
                                <w:sz w:val="22"/>
                                <w:szCs w:val="22"/>
                              </w:rPr>
                            </w:pPr>
                            <w:r>
                              <w:rPr>
                                <w:b/>
                                <w:sz w:val="22"/>
                                <w:szCs w:val="22"/>
                              </w:rPr>
                              <w:t>Leitfaden Urheberrecht</w:t>
                            </w:r>
                          </w:p>
                          <w:p w:rsidR="003831FF" w:rsidRDefault="003831FF" w:rsidP="003831FF">
                            <w:pPr>
                              <w:pStyle w:val="Haupttext"/>
                              <w:jc w:val="center"/>
                            </w:pPr>
                            <w:r>
                              <w:t xml:space="preserve">Nach dem </w:t>
                            </w:r>
                            <w:r w:rsidRPr="00055E8A">
                              <w:rPr>
                                <w:smallCaps/>
                              </w:rPr>
                              <w:t>Veröffentlichungsrecht</w:t>
                            </w:r>
                            <w:r w:rsidRPr="00055E8A">
                              <w:t xml:space="preserve"> </w:t>
                            </w:r>
                            <w:r>
                              <w:t>kann nur der Urheber entscheiden, wann und wie sein Werk der Öffentlichkeit zugänglich gemacht wird. Dabei gilt nicht nur das Gedruckte als veröffentlicht, sondern auch alles, was im Netz frei zugänglich (also ohne Passwort einsehbar) ist, ebenso der Vortrag vor einem Publikum. Nicht als Veröffentlichung gilt die Präsentation im eng begrenzten Kreis, also zum Beispiel die Vorlesung einer akademischen Leh</w:t>
                            </w:r>
                            <w:r>
                              <w:t>r</w:t>
                            </w:r>
                            <w:r>
                              <w:t>veranstaltung.</w:t>
                            </w:r>
                          </w:p>
                          <w:p w:rsidR="003831FF" w:rsidRDefault="003831FF" w:rsidP="003831FF">
                            <w:pPr>
                              <w:pStyle w:val="Haupttext"/>
                              <w:jc w:val="center"/>
                            </w:pPr>
                            <w:r>
                              <w:t xml:space="preserve">Das </w:t>
                            </w:r>
                            <w:r w:rsidRPr="00055E8A">
                              <w:rPr>
                                <w:smallCaps/>
                              </w:rPr>
                              <w:t xml:space="preserve">Entstellungsverbot </w:t>
                            </w:r>
                            <w:r>
                              <w:t>besagt, dass nur der Urheber eine Veränderung an einem vom ihm geschaffenen Werk erlauben kann. Das ist insbesondere wichtig bei Bildern, die man heute mit einem Bildbearbeitungsprogramm leicht verändern und den eigenen Bedürfnissen, etwa in einem Vortrag, anpassen kann.</w:t>
                            </w:r>
                          </w:p>
                          <w:p w:rsidR="003831FF" w:rsidRDefault="003831FF" w:rsidP="003831FF">
                            <w:pPr>
                              <w:pStyle w:val="Haupttext"/>
                              <w:jc w:val="center"/>
                            </w:pPr>
                            <w:r>
                              <w:t xml:space="preserve">Aufgrund des </w:t>
                            </w:r>
                            <w:r w:rsidRPr="00055E8A">
                              <w:rPr>
                                <w:smallCaps/>
                              </w:rPr>
                              <w:t>Namensnennungsrechts</w:t>
                            </w:r>
                            <w:r>
                              <w:t xml:space="preserve"> kann der Urheber verlangen, dass sein Name bei jeder Nutzung seines Werkes genannt wird.</w:t>
                            </w:r>
                          </w:p>
                          <w:p w:rsidR="003831FF" w:rsidRPr="00232395" w:rsidRDefault="003831FF" w:rsidP="003831FF">
                            <w:pPr>
                              <w:pStyle w:val="Haupttext"/>
                              <w:jc w:val="center"/>
                            </w:pPr>
                            <w:r>
                              <w:t>Zu diesen Ansprüchen des Urhebers, die als „Persönlichkeitsrechte“ b</w:t>
                            </w:r>
                            <w:r>
                              <w:t>e</w:t>
                            </w:r>
                            <w:r>
                              <w:t xml:space="preserve">zeichnet werden und nicht an Dritte weitergegeben werden können, kommt noch das </w:t>
                            </w:r>
                            <w:r w:rsidRPr="00055E8A">
                              <w:rPr>
                                <w:smallCaps/>
                              </w:rPr>
                              <w:t>Verwertungsrecht</w:t>
                            </w:r>
                            <w:r>
                              <w:t>, das Recht zur wirtschaftlichen Nu</w:t>
                            </w:r>
                            <w:r>
                              <w:t>t</w:t>
                            </w:r>
                            <w:r>
                              <w:t>zung. Dieses greift bei jeder Vervielfältigung oder Verbreitung, zum Beispiel im Netz, in gedruckter Form oder etwa in einer Präsentation. Meist wird dieses Recht nicht vom Urheber selbst wahrgenommen. Bei einer Publikat</w:t>
                            </w:r>
                            <w:r>
                              <w:t>i</w:t>
                            </w:r>
                            <w:r>
                              <w:t>on wird normalerweise das Verwertungsrecht vom Autor an den Verlag abgetreten, wobei der Autor meist vom Verlag eine vertraglich festgelegte Vergütung erhält. Information zu den Rechteinhabern kann eine Verwe</w:t>
                            </w:r>
                            <w:r>
                              <w:t>r</w:t>
                            </w:r>
                            <w:r>
                              <w:t>tungsgesellschaft wie z.B. VG Wort (www.vgwort.de) geben.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1" o:spid="_x0000_s1026" style="position:absolute;left:0;text-align:left;margin-left:55.65pt;margin-top:65.9pt;width:342.2pt;height:340.7pt;z-index:251658240;visibility:visible;mso-wrap-style:square;mso-width-percent:0;mso-height-percent:0;mso-wrap-distance-left:9pt;mso-wrap-distance-top:5.65pt;mso-wrap-distance-right:9pt;mso-wrap-distance-bottom:5.65pt;mso-position-horizontal:absolute;mso-position-horizontal-relative:margin;mso-position-vertical:absolute;mso-position-vertical-relative:margin;mso-width-percent:0;mso-height-percent:0;mso-width-relative:page;mso-height-relative:page;v-text-anchor:top" arcsize="8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" fillcolor="#ccecff" stroked="f">
                <v:textbox>
                  <w:txbxContent>
                    <w:p w:rsidR="003831FF" w:rsidRPr="00A00D76" w:rsidRDefault="003831FF" w:rsidP="003831FF">
                      <w:pPr>
                        <w:pStyle w:val="Haupttext"/>
                        <w:spacing w:before="120"/>
                        <w:jc w:val="center"/>
                        <w:rPr>
                          <w:b/>
                          <w:sz w:val="22"/>
                          <w:szCs w:val="22"/>
                        </w:rPr>
                      </w:pPr>
                      <w:r>
                        <w:rPr>
                          <w:b/>
                          <w:sz w:val="22"/>
                          <w:szCs w:val="22"/>
                        </w:rPr>
                        <w:t>Leitfaden Urheberrecht</w:t>
                      </w:r>
                    </w:p>
                    <w:p w:rsidR="003831FF" w:rsidRDefault="003831FF" w:rsidP="003831FF">
                      <w:pPr>
                        <w:pStyle w:val="Haupttext"/>
                        <w:jc w:val="center"/>
                      </w:pPr>
                      <w:r>
                        <w:t xml:space="preserve">Nach dem </w:t>
                      </w:r>
                      <w:r w:rsidRPr="00055E8A">
                        <w:rPr>
                          <w:smallCaps/>
                        </w:rPr>
                        <w:t>Veröffentlichungsrecht</w:t>
                      </w:r>
                      <w:r w:rsidRPr="00055E8A">
                        <w:t xml:space="preserve"> </w:t>
                      </w:r>
                      <w:r>
                        <w:t>kann nur der Urheber entscheiden, wann und wie sein Werk der Öffentlichkeit zugänglich gemacht wird. Dabei gilt nicht nur das Gedruckte als veröffentlicht, sondern auch alles, was im Netz frei zugänglich (also ohne Passwort einsehbar) ist, ebenso der Vortrag vor einem Publikum. Nicht als Veröffentlichung gilt die Präsentation im eng begrenzten Kreis, also zum Beispiel die Vorlesung einer akademischen Leh</w:t>
                      </w:r>
                      <w:r>
                        <w:t>r</w:t>
                      </w:r>
                      <w:r>
                        <w:t>veranstaltung.</w:t>
                      </w:r>
                    </w:p>
                    <w:p w:rsidR="003831FF" w:rsidRDefault="003831FF" w:rsidP="003831FF">
                      <w:pPr>
                        <w:pStyle w:val="Haupttext"/>
                        <w:jc w:val="center"/>
                      </w:pPr>
                      <w:r>
                        <w:t xml:space="preserve">Das </w:t>
                      </w:r>
                      <w:r w:rsidRPr="00055E8A">
                        <w:rPr>
                          <w:smallCaps/>
                        </w:rPr>
                        <w:t xml:space="preserve">Entstellungsverbot </w:t>
                      </w:r>
                      <w:r>
                        <w:t>besagt, dass nur der Urheber eine Veränderung an einem vom ihm geschaffenen Werk erlauben kann. Das ist insbesondere wichtig bei Bildern, die man heute mit einem Bildbearbeitungsprogramm leicht verändern und den eigenen Bedürfnissen, etwa in einem Vortrag, anpassen kann.</w:t>
                      </w:r>
                    </w:p>
                    <w:p w:rsidR="003831FF" w:rsidRDefault="003831FF" w:rsidP="003831FF">
                      <w:pPr>
                        <w:pStyle w:val="Haupttext"/>
                        <w:jc w:val="center"/>
                      </w:pPr>
                      <w:r>
                        <w:t xml:space="preserve">Aufgrund des </w:t>
                      </w:r>
                      <w:r w:rsidRPr="00055E8A">
                        <w:rPr>
                          <w:smallCaps/>
                        </w:rPr>
                        <w:t>Namensnennungsrechts</w:t>
                      </w:r>
                      <w:r>
                        <w:t xml:space="preserve"> kann der Urheber verlangen, dass sein Name bei jeder Nutzung seines Werkes genannt wird.</w:t>
                      </w:r>
                    </w:p>
                    <w:p w:rsidR="003831FF" w:rsidRPr="00232395" w:rsidRDefault="003831FF" w:rsidP="003831FF">
                      <w:pPr>
                        <w:pStyle w:val="Haupttext"/>
                        <w:jc w:val="center"/>
                      </w:pPr>
                      <w:r>
                        <w:t>Zu diesen Ansprüchen des Urhebers, die als „Persönlichkeitsrechte“ b</w:t>
                      </w:r>
                      <w:r>
                        <w:t>e</w:t>
                      </w:r>
                      <w:r>
                        <w:t xml:space="preserve">zeichnet werden und nicht an Dritte weitergegeben werden können, kommt noch das </w:t>
                      </w:r>
                      <w:r w:rsidRPr="00055E8A">
                        <w:rPr>
                          <w:smallCaps/>
                        </w:rPr>
                        <w:t>Verwertungsrecht</w:t>
                      </w:r>
                      <w:r>
                        <w:t>, das Recht zur wirtschaftlichen Nu</w:t>
                      </w:r>
                      <w:r>
                        <w:t>t</w:t>
                      </w:r>
                      <w:r>
                        <w:t>zung. Dieses greift bei jeder Vervielfältigung oder Verbreitung, zum Beispiel im Netz, in gedruckter Form oder etwa in einer Präsentation. Meist wird dieses Recht nicht vom Urheber selbst wahrgenommen. Bei einer Publikat</w:t>
                      </w:r>
                      <w:r>
                        <w:t>i</w:t>
                      </w:r>
                      <w:r>
                        <w:t>on wird normalerweise das Verwertungsrecht vom Autor an den Verlag abgetreten, wobei der Autor meist vom Verlag eine vertraglich festgelegte Vergütung erhält. Information zu den Rechteinhabern kann eine Verwe</w:t>
                      </w:r>
                      <w:r>
                        <w:t>r</w:t>
                      </w:r>
                      <w:r>
                        <w:t>tungsgesellschaft wie z.B. VG Wort (www.vgwort.de) geben.</w:t>
                      </w:r>
                    </w:p>
                  </w:txbxContent>
                </v:textbox>
                <w10:wrap type="square" anchorx="margin" anchory="margin"/>
              </v:roundrect>
            </w:pict>
          </mc:Fallback>
        </mc:AlternateContent>
      </w:r>
    </w:p>
    <w:sectPr w:rsidR="00D438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utiger 45 Light">
    <w:panose1 w:val="020B0303030504020204"/>
    <w:charset w:val="00"/>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1FF"/>
    <w:rsid w:val="002B179C"/>
    <w:rsid w:val="003831FF"/>
    <w:rsid w:val="008B4F88"/>
    <w:rsid w:val="00C21D1E"/>
    <w:rsid w:val="00D438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text">
    <w:name w:val="$ Haupttext"/>
    <w:basedOn w:val="Standard"/>
    <w:uiPriority w:val="99"/>
    <w:rsid w:val="003831FF"/>
    <w:pPr>
      <w:spacing w:after="80"/>
    </w:pPr>
    <w:rPr>
      <w:rFonts w:ascii="Frutiger 45 Light" w:eastAsia="Times New Roman" w:hAnsi="Frutiger 45 Light" w:cs="Times New Roman"/>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text">
    <w:name w:val="$ Haupttext"/>
    <w:basedOn w:val="Standard"/>
    <w:uiPriority w:val="99"/>
    <w:rsid w:val="003831FF"/>
    <w:pPr>
      <w:spacing w:after="80"/>
    </w:pPr>
    <w:rPr>
      <w:rFonts w:ascii="Frutiger 45 Light" w:eastAsia="Times New Roman" w:hAnsi="Frutiger 45 Light"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DLR</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Berndt Feuerbacher</dc:creator>
  <cp:lastModifiedBy>Berndt Feuerbacher</cp:lastModifiedBy>
  <cp:revision>1</cp:revision>
  <dcterms:created xsi:type="dcterms:W3CDTF">2013-05-15T10:00:00Z</dcterms:created>
  <dcterms:modified xsi:type="dcterms:W3CDTF">2013-05-15T10:04:00Z</dcterms:modified>
</cp:coreProperties>
</file>