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4C9642" w14:textId="4BBF77BE" w:rsidR="0054256D" w:rsidRPr="006F6DB5" w:rsidRDefault="005213B9" w:rsidP="008A5E54">
      <w:pPr>
        <w:spacing w:line="276" w:lineRule="auto"/>
        <w:jc w:val="right"/>
        <w:rPr>
          <w:rFonts w:cs="Arial"/>
          <w:b/>
          <w:color w:val="548DD4" w:themeColor="text2" w:themeTint="99"/>
          <w:sz w:val="24"/>
        </w:rPr>
      </w:pPr>
      <w:r w:rsidRPr="002B674D">
        <w:rPr>
          <w:rFonts w:cs="Arial"/>
          <w:b/>
          <w:sz w:val="24"/>
        </w:rPr>
        <w:t xml:space="preserve">Vergabevermerk </w:t>
      </w:r>
      <w:r w:rsidR="00490633">
        <w:rPr>
          <w:rFonts w:cs="Arial"/>
          <w:b/>
          <w:sz w:val="24"/>
        </w:rPr>
        <w:t>–</w:t>
      </w:r>
      <w:r w:rsidR="00FF6E0F" w:rsidRPr="002B674D">
        <w:rPr>
          <w:rFonts w:cs="Arial"/>
          <w:b/>
          <w:sz w:val="24"/>
        </w:rPr>
        <w:t xml:space="preserve"> </w:t>
      </w:r>
      <w:r w:rsidR="005C6382" w:rsidRPr="006F6DB5">
        <w:rPr>
          <w:rFonts w:cs="Arial"/>
          <w:b/>
          <w:color w:val="548DD4" w:themeColor="text2" w:themeTint="99"/>
          <w:sz w:val="24"/>
        </w:rPr>
        <w:t>Datum</w:t>
      </w:r>
    </w:p>
    <w:p w14:paraId="121C1F94" w14:textId="30D2A74C" w:rsidR="0054256D" w:rsidRPr="002B674D" w:rsidRDefault="0054256D" w:rsidP="008A5E54">
      <w:pPr>
        <w:spacing w:line="276" w:lineRule="auto"/>
        <w:jc w:val="right"/>
        <w:rPr>
          <w:rFonts w:cs="Arial"/>
          <w:b/>
          <w:sz w:val="24"/>
        </w:rPr>
      </w:pPr>
    </w:p>
    <w:p w14:paraId="452D5E0F" w14:textId="65BBE89F" w:rsidR="0054256D" w:rsidRDefault="00F02642" w:rsidP="008A5E54">
      <w:pPr>
        <w:spacing w:line="276" w:lineRule="auto"/>
        <w:rPr>
          <w:rFonts w:cs="Arial"/>
          <w:b/>
          <w:color w:val="FF0000"/>
          <w:sz w:val="24"/>
        </w:rPr>
      </w:pPr>
      <w:r>
        <w:rPr>
          <w:rFonts w:cs="Arial"/>
          <w:b/>
          <w:color w:val="FF0000"/>
          <w:sz w:val="24"/>
        </w:rPr>
        <w:t xml:space="preserve">Hinweis: </w:t>
      </w:r>
      <w:r w:rsidR="00C214A7">
        <w:rPr>
          <w:rFonts w:cs="Arial"/>
          <w:b/>
          <w:color w:val="FF0000"/>
          <w:sz w:val="24"/>
        </w:rPr>
        <w:t>Dieser Vergabevermerk ist nur zur Ergänzung de</w:t>
      </w:r>
      <w:r w:rsidR="001A375E">
        <w:rPr>
          <w:rFonts w:cs="Arial"/>
          <w:b/>
          <w:color w:val="FF0000"/>
          <w:sz w:val="24"/>
        </w:rPr>
        <w:t>r</w:t>
      </w:r>
      <w:r w:rsidR="00C214A7">
        <w:rPr>
          <w:rFonts w:cs="Arial"/>
          <w:b/>
          <w:color w:val="FF0000"/>
          <w:sz w:val="24"/>
        </w:rPr>
        <w:t xml:space="preserve"> Formbl</w:t>
      </w:r>
      <w:r w:rsidR="001A375E">
        <w:rPr>
          <w:rFonts w:cs="Arial"/>
          <w:b/>
          <w:color w:val="FF0000"/>
          <w:sz w:val="24"/>
        </w:rPr>
        <w:t>ä</w:t>
      </w:r>
      <w:r w:rsidR="00C214A7">
        <w:rPr>
          <w:rFonts w:cs="Arial"/>
          <w:b/>
          <w:color w:val="FF0000"/>
          <w:sz w:val="24"/>
        </w:rPr>
        <w:t>tte</w:t>
      </w:r>
      <w:r w:rsidR="001A375E">
        <w:rPr>
          <w:rFonts w:cs="Arial"/>
          <w:b/>
          <w:color w:val="FF0000"/>
          <w:sz w:val="24"/>
        </w:rPr>
        <w:t>r</w:t>
      </w:r>
      <w:r w:rsidR="00C214A7">
        <w:rPr>
          <w:rFonts w:cs="Arial"/>
          <w:b/>
          <w:color w:val="FF0000"/>
          <w:sz w:val="24"/>
        </w:rPr>
        <w:t xml:space="preserve"> 111</w:t>
      </w:r>
      <w:r w:rsidR="001A375E">
        <w:rPr>
          <w:rFonts w:cs="Arial"/>
          <w:b/>
          <w:color w:val="FF0000"/>
          <w:sz w:val="24"/>
        </w:rPr>
        <w:t>, 315, 321, 331</w:t>
      </w:r>
      <w:r w:rsidR="00C214A7">
        <w:rPr>
          <w:rFonts w:cs="Arial"/>
          <w:b/>
          <w:color w:val="FF0000"/>
          <w:sz w:val="24"/>
        </w:rPr>
        <w:t xml:space="preserve"> gedacht. D</w:t>
      </w:r>
      <w:r w:rsidR="001A375E">
        <w:rPr>
          <w:rFonts w:cs="Arial"/>
          <w:b/>
          <w:color w:val="FF0000"/>
          <w:sz w:val="24"/>
        </w:rPr>
        <w:t xml:space="preserve">ie </w:t>
      </w:r>
      <w:r w:rsidR="00C214A7">
        <w:rPr>
          <w:rFonts w:cs="Arial"/>
          <w:b/>
          <w:color w:val="FF0000"/>
          <w:sz w:val="24"/>
        </w:rPr>
        <w:t>Formbl</w:t>
      </w:r>
      <w:r w:rsidR="001A375E">
        <w:rPr>
          <w:rFonts w:cs="Arial"/>
          <w:b/>
          <w:color w:val="FF0000"/>
          <w:sz w:val="24"/>
        </w:rPr>
        <w:t>ä</w:t>
      </w:r>
      <w:r w:rsidR="00C214A7">
        <w:rPr>
          <w:rFonts w:cs="Arial"/>
          <w:b/>
          <w:color w:val="FF0000"/>
          <w:sz w:val="24"/>
        </w:rPr>
        <w:t>tt</w:t>
      </w:r>
      <w:r w:rsidR="001A375E">
        <w:rPr>
          <w:rFonts w:cs="Arial"/>
          <w:b/>
          <w:color w:val="FF0000"/>
          <w:sz w:val="24"/>
        </w:rPr>
        <w:t xml:space="preserve">er sind </w:t>
      </w:r>
      <w:r w:rsidR="00C214A7">
        <w:rPr>
          <w:rFonts w:cs="Arial"/>
          <w:b/>
          <w:color w:val="FF0000"/>
          <w:sz w:val="24"/>
        </w:rPr>
        <w:t xml:space="preserve">unter </w:t>
      </w:r>
      <w:hyperlink r:id="rId8" w:history="1">
        <w:r w:rsidR="00C214A7" w:rsidRPr="003E331E">
          <w:rPr>
            <w:rStyle w:val="Hyperlink"/>
            <w:rFonts w:cs="Arial"/>
            <w:b/>
            <w:sz w:val="24"/>
          </w:rPr>
          <w:t>https://www.fib-bund.de/inhalt/vergabe/vhb/</w:t>
        </w:r>
      </w:hyperlink>
      <w:r w:rsidR="00C214A7">
        <w:rPr>
          <w:rFonts w:cs="Arial"/>
          <w:b/>
          <w:color w:val="FF0000"/>
          <w:sz w:val="24"/>
        </w:rPr>
        <w:t xml:space="preserve"> abrufbar. Sie finden </w:t>
      </w:r>
      <w:r w:rsidR="00FA4486">
        <w:rPr>
          <w:rFonts w:cs="Arial"/>
          <w:b/>
          <w:color w:val="FF0000"/>
          <w:sz w:val="24"/>
        </w:rPr>
        <w:t>sie</w:t>
      </w:r>
      <w:r w:rsidR="00C214A7">
        <w:rPr>
          <w:rFonts w:cs="Arial"/>
          <w:b/>
          <w:color w:val="FF0000"/>
          <w:sz w:val="24"/>
        </w:rPr>
        <w:t xml:space="preserve"> rechts unter Downloads </w:t>
      </w:r>
      <w:r w:rsidR="003025F2">
        <w:rPr>
          <w:rFonts w:cs="Arial"/>
          <w:b/>
          <w:color w:val="FF0000"/>
          <w:sz w:val="24"/>
        </w:rPr>
        <w:t>»</w:t>
      </w:r>
      <w:r w:rsidR="00C214A7">
        <w:rPr>
          <w:rFonts w:cs="Arial"/>
          <w:b/>
          <w:color w:val="FF0000"/>
          <w:sz w:val="24"/>
        </w:rPr>
        <w:t>Teil 1 – Vorbereitung der Vergabe</w:t>
      </w:r>
      <w:r w:rsidR="003025F2">
        <w:rPr>
          <w:rFonts w:cs="Arial"/>
          <w:b/>
          <w:color w:val="FF0000"/>
          <w:sz w:val="24"/>
        </w:rPr>
        <w:t>«</w:t>
      </w:r>
      <w:r w:rsidR="001A375E">
        <w:rPr>
          <w:rFonts w:cs="Arial"/>
          <w:b/>
          <w:color w:val="FF0000"/>
          <w:sz w:val="24"/>
        </w:rPr>
        <w:t xml:space="preserve"> </w:t>
      </w:r>
      <w:r w:rsidR="003025F2">
        <w:rPr>
          <w:rFonts w:cs="Arial"/>
          <w:b/>
          <w:color w:val="FF0000"/>
          <w:sz w:val="24"/>
        </w:rPr>
        <w:t>beziehungsweise</w:t>
      </w:r>
      <w:r w:rsidR="001A375E">
        <w:rPr>
          <w:rFonts w:cs="Arial"/>
          <w:b/>
          <w:color w:val="FF0000"/>
          <w:sz w:val="24"/>
        </w:rPr>
        <w:t xml:space="preserve"> </w:t>
      </w:r>
      <w:r w:rsidR="003025F2">
        <w:rPr>
          <w:rFonts w:cs="Arial"/>
          <w:b/>
          <w:color w:val="FF0000"/>
          <w:sz w:val="24"/>
        </w:rPr>
        <w:t>»</w:t>
      </w:r>
      <w:r w:rsidR="001A375E">
        <w:rPr>
          <w:rFonts w:cs="Arial"/>
          <w:b/>
          <w:color w:val="FF0000"/>
          <w:sz w:val="24"/>
        </w:rPr>
        <w:t>Teil 3 – Durchführung der Vergabe</w:t>
      </w:r>
      <w:r w:rsidR="003025F2">
        <w:rPr>
          <w:rFonts w:cs="Arial"/>
          <w:b/>
          <w:color w:val="FF0000"/>
          <w:sz w:val="24"/>
        </w:rPr>
        <w:t>«</w:t>
      </w:r>
      <w:r w:rsidR="00C214A7">
        <w:rPr>
          <w:rFonts w:cs="Arial"/>
          <w:b/>
          <w:color w:val="FF0000"/>
          <w:sz w:val="24"/>
        </w:rPr>
        <w:t xml:space="preserve">. </w:t>
      </w:r>
      <w:r w:rsidR="001A375E">
        <w:rPr>
          <w:rFonts w:cs="Arial"/>
          <w:b/>
          <w:color w:val="FF0000"/>
          <w:sz w:val="24"/>
        </w:rPr>
        <w:t>Sie sind</w:t>
      </w:r>
      <w:r>
        <w:rPr>
          <w:rFonts w:cs="Arial"/>
          <w:b/>
          <w:color w:val="FF0000"/>
          <w:sz w:val="24"/>
        </w:rPr>
        <w:t xml:space="preserve"> sehr kurz und eigne</w:t>
      </w:r>
      <w:r w:rsidR="001A375E">
        <w:rPr>
          <w:rFonts w:cs="Arial"/>
          <w:b/>
          <w:color w:val="FF0000"/>
          <w:sz w:val="24"/>
        </w:rPr>
        <w:t>n</w:t>
      </w:r>
      <w:r>
        <w:rPr>
          <w:rFonts w:cs="Arial"/>
          <w:b/>
          <w:color w:val="FF0000"/>
          <w:sz w:val="24"/>
        </w:rPr>
        <w:t xml:space="preserve"> sich nicht für </w:t>
      </w:r>
      <w:r w:rsidR="001A375E">
        <w:rPr>
          <w:rFonts w:cs="Arial"/>
          <w:b/>
          <w:color w:val="FF0000"/>
          <w:sz w:val="24"/>
        </w:rPr>
        <w:t xml:space="preserve">alle Arten </w:t>
      </w:r>
      <w:r w:rsidR="00FA4486">
        <w:rPr>
          <w:rFonts w:cs="Arial"/>
          <w:b/>
          <w:color w:val="FF0000"/>
          <w:sz w:val="24"/>
        </w:rPr>
        <w:t>beziehungsweise</w:t>
      </w:r>
      <w:r w:rsidR="001A375E">
        <w:rPr>
          <w:rFonts w:cs="Arial"/>
          <w:b/>
          <w:color w:val="FF0000"/>
          <w:sz w:val="24"/>
        </w:rPr>
        <w:t xml:space="preserve"> </w:t>
      </w:r>
      <w:r>
        <w:rPr>
          <w:rFonts w:cs="Arial"/>
          <w:b/>
          <w:color w:val="FF0000"/>
          <w:sz w:val="24"/>
        </w:rPr>
        <w:t xml:space="preserve">längere Vergabeverfahren. </w:t>
      </w:r>
      <w:r w:rsidR="00FA4486">
        <w:rPr>
          <w:rFonts w:cs="Arial"/>
          <w:b/>
          <w:color w:val="FF0000"/>
          <w:sz w:val="24"/>
        </w:rPr>
        <w:t xml:space="preserve">Häufig </w:t>
      </w:r>
      <w:r>
        <w:rPr>
          <w:rFonts w:cs="Arial"/>
          <w:b/>
          <w:color w:val="FF0000"/>
          <w:sz w:val="24"/>
        </w:rPr>
        <w:t>wird</w:t>
      </w:r>
      <w:r w:rsidR="001A375E">
        <w:rPr>
          <w:rFonts w:cs="Arial"/>
          <w:b/>
          <w:color w:val="FF0000"/>
          <w:sz w:val="24"/>
        </w:rPr>
        <w:t xml:space="preserve"> von den Bearbeitern</w:t>
      </w:r>
      <w:r>
        <w:rPr>
          <w:rFonts w:cs="Arial"/>
          <w:b/>
          <w:color w:val="FF0000"/>
          <w:sz w:val="24"/>
        </w:rPr>
        <w:t xml:space="preserve"> übersehen, dass auch die Begründungsfelder auszufüllen sind.</w:t>
      </w:r>
    </w:p>
    <w:p w14:paraId="310EEFCE" w14:textId="77777777" w:rsidR="00F02642" w:rsidRDefault="00F02642" w:rsidP="008A5E54">
      <w:pPr>
        <w:spacing w:line="276" w:lineRule="auto"/>
        <w:rPr>
          <w:rFonts w:cs="Arial"/>
          <w:b/>
          <w:color w:val="FF0000"/>
          <w:sz w:val="24"/>
        </w:rPr>
      </w:pPr>
    </w:p>
    <w:p w14:paraId="19F1501E" w14:textId="308CBA59" w:rsidR="00A07156" w:rsidRDefault="00A07156" w:rsidP="008A5E54">
      <w:pPr>
        <w:spacing w:line="276" w:lineRule="auto"/>
        <w:rPr>
          <w:rFonts w:cs="Arial"/>
          <w:b/>
          <w:color w:val="FF0000"/>
          <w:sz w:val="24"/>
        </w:rPr>
      </w:pPr>
      <w:r>
        <w:rPr>
          <w:rFonts w:cs="Arial"/>
          <w:b/>
          <w:color w:val="FF0000"/>
          <w:sz w:val="24"/>
        </w:rPr>
        <w:t xml:space="preserve">Alle </w:t>
      </w:r>
      <w:r w:rsidR="001A375E">
        <w:rPr>
          <w:rFonts w:cs="Arial"/>
          <w:b/>
          <w:color w:val="FF0000"/>
          <w:sz w:val="24"/>
        </w:rPr>
        <w:t xml:space="preserve">weiteren </w:t>
      </w:r>
      <w:r>
        <w:rPr>
          <w:rFonts w:cs="Arial"/>
          <w:b/>
          <w:color w:val="FF0000"/>
          <w:sz w:val="24"/>
        </w:rPr>
        <w:t>notwendigen Formblätter zur Durchführung einer Vergabe finden Sie im Downloadbereich (</w:t>
      </w:r>
      <w:r w:rsidR="002A2111">
        <w:rPr>
          <w:rFonts w:cs="Arial"/>
          <w:b/>
          <w:color w:val="FF0000"/>
          <w:sz w:val="24"/>
        </w:rPr>
        <w:t>unter anderem</w:t>
      </w:r>
      <w:r>
        <w:rPr>
          <w:rFonts w:cs="Arial"/>
          <w:b/>
          <w:color w:val="FF0000"/>
          <w:sz w:val="24"/>
        </w:rPr>
        <w:t xml:space="preserve"> zu Bietergemeinschaftserklärung, Einsatz Nachunternehmer </w:t>
      </w:r>
      <w:r w:rsidR="002A2111">
        <w:rPr>
          <w:rFonts w:cs="Arial"/>
          <w:b/>
          <w:color w:val="FF0000"/>
          <w:sz w:val="24"/>
        </w:rPr>
        <w:t>und so weiter</w:t>
      </w:r>
      <w:r>
        <w:rPr>
          <w:rFonts w:cs="Arial"/>
          <w:b/>
          <w:color w:val="FF0000"/>
          <w:sz w:val="24"/>
        </w:rPr>
        <w:t>).</w:t>
      </w:r>
    </w:p>
    <w:p w14:paraId="23A2FD9D" w14:textId="77777777" w:rsidR="00495460" w:rsidRDefault="00495460" w:rsidP="008A5E54">
      <w:pPr>
        <w:spacing w:line="276" w:lineRule="auto"/>
        <w:rPr>
          <w:rFonts w:cs="Arial"/>
          <w:b/>
          <w:color w:val="FF0000"/>
          <w:sz w:val="24"/>
        </w:rPr>
      </w:pPr>
    </w:p>
    <w:p w14:paraId="24D26ADF" w14:textId="20674515" w:rsidR="00A07156" w:rsidRDefault="00A07156" w:rsidP="008A5E54">
      <w:pPr>
        <w:spacing w:line="276" w:lineRule="auto"/>
        <w:rPr>
          <w:rFonts w:cs="Arial"/>
          <w:b/>
          <w:color w:val="FF0000"/>
          <w:sz w:val="24"/>
        </w:rPr>
      </w:pPr>
      <w:r>
        <w:rPr>
          <w:rFonts w:cs="Arial"/>
          <w:b/>
          <w:color w:val="FF0000"/>
          <w:sz w:val="24"/>
        </w:rPr>
        <w:t xml:space="preserve">Die letzte Datei </w:t>
      </w:r>
      <w:r w:rsidR="002A2111">
        <w:rPr>
          <w:rFonts w:cs="Arial"/>
          <w:b/>
          <w:color w:val="FF0000"/>
          <w:sz w:val="24"/>
        </w:rPr>
        <w:t>»</w:t>
      </w:r>
      <w:r>
        <w:rPr>
          <w:rFonts w:cs="Arial"/>
          <w:b/>
          <w:color w:val="FF0000"/>
          <w:sz w:val="24"/>
        </w:rPr>
        <w:t>Formblatt Liste</w:t>
      </w:r>
      <w:r w:rsidR="002A2111">
        <w:rPr>
          <w:rFonts w:cs="Arial"/>
          <w:b/>
          <w:color w:val="FF0000"/>
          <w:sz w:val="24"/>
        </w:rPr>
        <w:t>«</w:t>
      </w:r>
      <w:r>
        <w:rPr>
          <w:rFonts w:cs="Arial"/>
          <w:b/>
          <w:color w:val="FF0000"/>
          <w:sz w:val="24"/>
        </w:rPr>
        <w:t xml:space="preserve"> erklärt, welche Formblätter Sie für welches Vergabeverfahren benötigen.</w:t>
      </w:r>
    </w:p>
    <w:p w14:paraId="4F14EDA9" w14:textId="70EE5451" w:rsidR="00A07156" w:rsidRDefault="00A07156" w:rsidP="008A5E54">
      <w:pPr>
        <w:spacing w:line="276" w:lineRule="auto"/>
        <w:rPr>
          <w:rFonts w:cs="Arial"/>
          <w:b/>
          <w:color w:val="FF0000"/>
          <w:sz w:val="24"/>
        </w:rPr>
      </w:pPr>
    </w:p>
    <w:p w14:paraId="0225A529" w14:textId="356189B7" w:rsidR="00A07156" w:rsidRDefault="00F02642" w:rsidP="008A5E54">
      <w:pPr>
        <w:spacing w:line="276" w:lineRule="auto"/>
        <w:rPr>
          <w:rFonts w:cs="Arial"/>
          <w:b/>
          <w:color w:val="FF0000"/>
          <w:sz w:val="24"/>
        </w:rPr>
      </w:pPr>
      <w:r w:rsidRPr="00F02642">
        <w:rPr>
          <w:rFonts w:cs="Arial"/>
          <w:b/>
          <w:color w:val="FF0000"/>
          <w:sz w:val="24"/>
        </w:rPr>
        <w:t>Der Vergabevermerk ist fortlaufend zu dokumentieren. Es ist zu empfehlen</w:t>
      </w:r>
      <w:r w:rsidR="00495460">
        <w:rPr>
          <w:rFonts w:cs="Arial"/>
          <w:b/>
          <w:color w:val="FF0000"/>
          <w:sz w:val="24"/>
        </w:rPr>
        <w:t>,</w:t>
      </w:r>
      <w:r w:rsidRPr="00F02642">
        <w:rPr>
          <w:rFonts w:cs="Arial"/>
          <w:b/>
          <w:color w:val="FF0000"/>
          <w:sz w:val="24"/>
        </w:rPr>
        <w:t xml:space="preserve"> weitreichende Entscheidungen </w:t>
      </w:r>
      <w:r w:rsidR="00495460">
        <w:rPr>
          <w:rFonts w:cs="Arial"/>
          <w:b/>
          <w:color w:val="FF0000"/>
          <w:sz w:val="24"/>
        </w:rPr>
        <w:t>gegebenenfalls</w:t>
      </w:r>
      <w:r w:rsidRPr="00F02642">
        <w:rPr>
          <w:rFonts w:cs="Arial"/>
          <w:b/>
          <w:color w:val="FF0000"/>
          <w:sz w:val="24"/>
        </w:rPr>
        <w:t xml:space="preserve"> separat mit Datum zu unterschreiben.</w:t>
      </w:r>
      <w:r>
        <w:rPr>
          <w:rFonts w:cs="Arial"/>
          <w:b/>
          <w:color w:val="FF0000"/>
          <w:sz w:val="24"/>
        </w:rPr>
        <w:t xml:space="preserve"> </w:t>
      </w:r>
      <w:r w:rsidR="0012384C" w:rsidRPr="00F02642">
        <w:rPr>
          <w:rFonts w:cs="Arial"/>
          <w:b/>
          <w:color w:val="FF0000"/>
          <w:sz w:val="24"/>
        </w:rPr>
        <w:t>Der Vergabevermerk</w:t>
      </w:r>
      <w:r>
        <w:rPr>
          <w:rFonts w:cs="Arial"/>
          <w:b/>
          <w:color w:val="FF0000"/>
          <w:sz w:val="24"/>
        </w:rPr>
        <w:t xml:space="preserve"> ist das wichtigste Dokument, wenn es zu einem Nachprüfungsantrag vor einer Vergabekammer oder zu Schadensersatzstreitigkeiten vor den Zivilgerichten kommen sollte.</w:t>
      </w:r>
    </w:p>
    <w:p w14:paraId="7E2571A2" w14:textId="7D8542BE" w:rsidR="001A375E" w:rsidRDefault="001A375E" w:rsidP="008A5E54">
      <w:pPr>
        <w:spacing w:line="276" w:lineRule="auto"/>
        <w:rPr>
          <w:rFonts w:cs="Arial"/>
          <w:b/>
          <w:color w:val="FF0000"/>
          <w:sz w:val="24"/>
        </w:rPr>
      </w:pPr>
    </w:p>
    <w:p w14:paraId="17721767" w14:textId="12E13C9B" w:rsidR="001A375E" w:rsidRDefault="001A375E" w:rsidP="008A5E54">
      <w:pPr>
        <w:spacing w:line="276" w:lineRule="auto"/>
        <w:rPr>
          <w:rFonts w:cs="Arial"/>
          <w:b/>
          <w:color w:val="FF0000"/>
          <w:sz w:val="24"/>
        </w:rPr>
      </w:pPr>
      <w:r>
        <w:rPr>
          <w:rFonts w:cs="Arial"/>
          <w:b/>
          <w:color w:val="FF0000"/>
          <w:sz w:val="24"/>
        </w:rPr>
        <w:t>Orientieren sollten Sie sich zudem immer an den gesetzlichen Vorgaben</w:t>
      </w:r>
      <w:r w:rsidR="005C71D2">
        <w:rPr>
          <w:rFonts w:cs="Arial"/>
          <w:b/>
          <w:color w:val="FF0000"/>
          <w:sz w:val="24"/>
        </w:rPr>
        <w:t>,</w:t>
      </w:r>
      <w:r>
        <w:rPr>
          <w:rFonts w:cs="Arial"/>
          <w:b/>
          <w:color w:val="FF0000"/>
          <w:sz w:val="24"/>
        </w:rPr>
        <w:t xml:space="preserve"> u</w:t>
      </w:r>
      <w:r w:rsidR="005C71D2">
        <w:rPr>
          <w:rFonts w:cs="Arial"/>
          <w:b/>
          <w:color w:val="FF0000"/>
          <w:sz w:val="24"/>
        </w:rPr>
        <w:t xml:space="preserve">nter </w:t>
      </w:r>
      <w:r>
        <w:rPr>
          <w:rFonts w:cs="Arial"/>
          <w:b/>
          <w:color w:val="FF0000"/>
          <w:sz w:val="24"/>
        </w:rPr>
        <w:t>a</w:t>
      </w:r>
      <w:r w:rsidR="005C71D2">
        <w:rPr>
          <w:rFonts w:cs="Arial"/>
          <w:b/>
          <w:color w:val="FF0000"/>
          <w:sz w:val="24"/>
        </w:rPr>
        <w:t>nderem an</w:t>
      </w:r>
      <w:r>
        <w:rPr>
          <w:rFonts w:cs="Arial"/>
          <w:b/>
          <w:color w:val="FF0000"/>
          <w:sz w:val="24"/>
        </w:rPr>
        <w:t xml:space="preserve"> § 6 </w:t>
      </w:r>
      <w:proofErr w:type="spellStart"/>
      <w:r>
        <w:rPr>
          <w:rFonts w:cs="Arial"/>
          <w:b/>
          <w:color w:val="FF0000"/>
          <w:sz w:val="24"/>
        </w:rPr>
        <w:t>UVgO</w:t>
      </w:r>
      <w:proofErr w:type="spellEnd"/>
      <w:r>
        <w:rPr>
          <w:rFonts w:cs="Arial"/>
          <w:b/>
          <w:color w:val="FF0000"/>
          <w:sz w:val="24"/>
        </w:rPr>
        <w:t xml:space="preserve">, § 8 VgV und § 8 </w:t>
      </w:r>
      <w:proofErr w:type="spellStart"/>
      <w:r>
        <w:rPr>
          <w:rFonts w:cs="Arial"/>
          <w:b/>
          <w:color w:val="FF0000"/>
          <w:sz w:val="24"/>
        </w:rPr>
        <w:t>SektVO</w:t>
      </w:r>
      <w:proofErr w:type="spellEnd"/>
      <w:r>
        <w:rPr>
          <w:rFonts w:cs="Arial"/>
          <w:b/>
          <w:color w:val="FF0000"/>
          <w:sz w:val="24"/>
        </w:rPr>
        <w:t>.</w:t>
      </w:r>
    </w:p>
    <w:p w14:paraId="58AF5429" w14:textId="2CD589ED" w:rsidR="00F02642" w:rsidRDefault="00F02642" w:rsidP="008A5E54">
      <w:pPr>
        <w:spacing w:line="276" w:lineRule="auto"/>
        <w:rPr>
          <w:rFonts w:cs="Arial"/>
          <w:b/>
          <w:color w:val="FF0000"/>
          <w:sz w:val="24"/>
        </w:rPr>
      </w:pPr>
    </w:p>
    <w:p w14:paraId="0161D89F" w14:textId="5ECF2D65" w:rsidR="00F02642" w:rsidRPr="00F02642" w:rsidRDefault="00F02642" w:rsidP="008A5E54">
      <w:pPr>
        <w:spacing w:line="276" w:lineRule="auto"/>
        <w:rPr>
          <w:rFonts w:cs="Arial"/>
          <w:b/>
          <w:color w:val="FF0000"/>
          <w:sz w:val="24"/>
          <w:u w:val="single"/>
        </w:rPr>
      </w:pPr>
      <w:r w:rsidRPr="00F02642">
        <w:rPr>
          <w:rFonts w:cs="Arial"/>
          <w:b/>
          <w:color w:val="FF0000"/>
          <w:sz w:val="24"/>
          <w:u w:val="single"/>
        </w:rPr>
        <w:t xml:space="preserve">Pflegen Sie </w:t>
      </w:r>
      <w:r w:rsidR="0012384C">
        <w:rPr>
          <w:rFonts w:cs="Arial"/>
          <w:b/>
          <w:color w:val="FF0000"/>
          <w:sz w:val="24"/>
          <w:u w:val="single"/>
        </w:rPr>
        <w:t>den</w:t>
      </w:r>
      <w:r w:rsidR="0012384C" w:rsidRPr="0012384C">
        <w:rPr>
          <w:rFonts w:cs="Arial"/>
          <w:b/>
          <w:color w:val="FF0000"/>
          <w:sz w:val="24"/>
          <w:u w:val="single"/>
        </w:rPr>
        <w:t xml:space="preserve"> Vergabevermerk </w:t>
      </w:r>
      <w:r w:rsidRPr="00F02642">
        <w:rPr>
          <w:rFonts w:cs="Arial"/>
          <w:b/>
          <w:color w:val="FF0000"/>
          <w:sz w:val="24"/>
          <w:u w:val="single"/>
        </w:rPr>
        <w:t>gut – er dient Ihrer Absicherung!</w:t>
      </w:r>
    </w:p>
    <w:p w14:paraId="53A248B3" w14:textId="77777777" w:rsidR="00C214A7" w:rsidRPr="00C214A7" w:rsidRDefault="00C214A7" w:rsidP="008A5E54">
      <w:pPr>
        <w:spacing w:line="276" w:lineRule="auto"/>
        <w:rPr>
          <w:rFonts w:cs="Arial"/>
          <w:b/>
          <w:color w:val="FF0000"/>
          <w:sz w:val="24"/>
        </w:rPr>
      </w:pPr>
    </w:p>
    <w:p w14:paraId="09808363" w14:textId="3A905697" w:rsidR="00973FD0" w:rsidRPr="00C214A7" w:rsidRDefault="00973FD0" w:rsidP="00973FD0">
      <w:pPr>
        <w:pStyle w:val="Listenabsatz"/>
        <w:numPr>
          <w:ilvl w:val="0"/>
          <w:numId w:val="23"/>
        </w:numPr>
        <w:spacing w:line="276" w:lineRule="auto"/>
        <w:rPr>
          <w:rFonts w:cs="Arial"/>
          <w:b/>
          <w:sz w:val="36"/>
          <w:szCs w:val="36"/>
        </w:rPr>
      </w:pPr>
      <w:r w:rsidRPr="00C214A7">
        <w:rPr>
          <w:rFonts w:cs="Arial"/>
          <w:b/>
          <w:sz w:val="36"/>
          <w:szCs w:val="36"/>
        </w:rPr>
        <w:t>E</w:t>
      </w:r>
      <w:r w:rsidR="00C214A7">
        <w:rPr>
          <w:rFonts w:cs="Arial"/>
          <w:b/>
          <w:sz w:val="36"/>
          <w:szCs w:val="36"/>
        </w:rPr>
        <w:t>rweiterter</w:t>
      </w:r>
      <w:r w:rsidRPr="00C214A7">
        <w:rPr>
          <w:rFonts w:cs="Arial"/>
          <w:b/>
          <w:sz w:val="36"/>
          <w:szCs w:val="36"/>
        </w:rPr>
        <w:t xml:space="preserve"> Vergabevermerk </w:t>
      </w:r>
      <w:r w:rsidR="005C71D2">
        <w:rPr>
          <w:rFonts w:cs="Arial"/>
          <w:b/>
          <w:sz w:val="36"/>
          <w:szCs w:val="36"/>
        </w:rPr>
        <w:t>–</w:t>
      </w:r>
      <w:r w:rsidR="00F02642">
        <w:rPr>
          <w:rFonts w:cs="Arial"/>
          <w:b/>
          <w:sz w:val="36"/>
          <w:szCs w:val="36"/>
        </w:rPr>
        <w:t xml:space="preserve"> Vorbereitungsphase</w:t>
      </w:r>
    </w:p>
    <w:p w14:paraId="7F478D4E" w14:textId="77777777" w:rsidR="00973FD0" w:rsidRPr="00973FD0" w:rsidRDefault="00973FD0" w:rsidP="00973FD0">
      <w:pPr>
        <w:pStyle w:val="Listenabsatz"/>
        <w:spacing w:line="276" w:lineRule="auto"/>
        <w:rPr>
          <w:rFonts w:cs="Arial"/>
          <w:b/>
          <w:color w:val="548DD4" w:themeColor="text2" w:themeTint="99"/>
          <w:sz w:val="36"/>
          <w:szCs w:val="36"/>
        </w:rPr>
      </w:pPr>
    </w:p>
    <w:p w14:paraId="7F674C36" w14:textId="063E905A" w:rsidR="0071293D" w:rsidRPr="0059661F" w:rsidRDefault="006F6DB5" w:rsidP="008A5E54">
      <w:pPr>
        <w:spacing w:line="276" w:lineRule="auto"/>
        <w:jc w:val="both"/>
        <w:rPr>
          <w:rFonts w:cs="Arial"/>
          <w:b/>
          <w:sz w:val="24"/>
        </w:rPr>
      </w:pPr>
      <w:r w:rsidRPr="0059661F">
        <w:rPr>
          <w:rFonts w:cs="Arial"/>
          <w:b/>
          <w:sz w:val="24"/>
        </w:rPr>
        <w:t>Titel der Ausschreibung</w:t>
      </w:r>
    </w:p>
    <w:p w14:paraId="3EE14B6F" w14:textId="77777777" w:rsidR="003F7DB2" w:rsidRPr="0059661F" w:rsidRDefault="003F7DB2" w:rsidP="008A5E54">
      <w:pPr>
        <w:spacing w:line="276" w:lineRule="auto"/>
        <w:jc w:val="both"/>
        <w:rPr>
          <w:rFonts w:cs="Arial"/>
          <w:b/>
          <w:sz w:val="24"/>
        </w:rPr>
      </w:pPr>
    </w:p>
    <w:p w14:paraId="6417BB76" w14:textId="42145DB3" w:rsidR="003F7DB2" w:rsidRPr="0059661F" w:rsidRDefault="000571DC" w:rsidP="008A5E54">
      <w:pPr>
        <w:spacing w:line="276" w:lineRule="auto"/>
        <w:jc w:val="both"/>
        <w:rPr>
          <w:rFonts w:cs="Arial"/>
          <w:b/>
          <w:sz w:val="24"/>
        </w:rPr>
      </w:pPr>
      <w:r w:rsidRPr="0059661F">
        <w:rPr>
          <w:rFonts w:cs="Arial"/>
          <w:b/>
          <w:sz w:val="24"/>
        </w:rPr>
        <w:t>1</w:t>
      </w:r>
      <w:r w:rsidR="003F7DB2" w:rsidRPr="0059661F">
        <w:rPr>
          <w:rFonts w:cs="Arial"/>
          <w:b/>
          <w:sz w:val="24"/>
        </w:rPr>
        <w:t>. Gegenstand der Vergabe</w:t>
      </w:r>
    </w:p>
    <w:p w14:paraId="6F5FAA7F" w14:textId="37BB9772" w:rsidR="004557FA" w:rsidRPr="0059661F" w:rsidRDefault="004557FA" w:rsidP="008A5E54">
      <w:pPr>
        <w:spacing w:line="276" w:lineRule="auto"/>
        <w:jc w:val="both"/>
        <w:rPr>
          <w:rFonts w:cs="Arial"/>
          <w:b/>
          <w:sz w:val="24"/>
        </w:rPr>
      </w:pPr>
    </w:p>
    <w:p w14:paraId="1487FD42" w14:textId="0B61A40B" w:rsidR="003E2589" w:rsidRPr="0059661F" w:rsidRDefault="003E2589" w:rsidP="008A5E54">
      <w:pPr>
        <w:spacing w:line="276" w:lineRule="auto"/>
        <w:jc w:val="both"/>
        <w:rPr>
          <w:rFonts w:cs="Arial"/>
          <w:sz w:val="24"/>
        </w:rPr>
      </w:pPr>
      <w:r w:rsidRPr="0059661F">
        <w:rPr>
          <w:rFonts w:cs="Arial"/>
          <w:sz w:val="24"/>
        </w:rPr>
        <w:t xml:space="preserve">Gegenstand der Vergabe durch </w:t>
      </w:r>
      <w:r w:rsidR="00C214A7" w:rsidRPr="0059661F">
        <w:rPr>
          <w:rFonts w:cs="Arial"/>
          <w:color w:val="4F81BD" w:themeColor="accent1"/>
          <w:sz w:val="24"/>
        </w:rPr>
        <w:t>XXX</w:t>
      </w:r>
      <w:r w:rsidRPr="0059661F">
        <w:rPr>
          <w:rFonts w:cs="Arial"/>
          <w:sz w:val="24"/>
        </w:rPr>
        <w:t xml:space="preserve"> ist die Ausschreibung de</w:t>
      </w:r>
      <w:r w:rsidR="00C214A7" w:rsidRPr="0059661F">
        <w:rPr>
          <w:rFonts w:cs="Arial"/>
          <w:sz w:val="24"/>
        </w:rPr>
        <w:t>s</w:t>
      </w:r>
      <w:r w:rsidRPr="0059661F">
        <w:rPr>
          <w:rFonts w:cs="Arial"/>
          <w:sz w:val="24"/>
        </w:rPr>
        <w:t xml:space="preserve"> </w:t>
      </w:r>
      <w:r w:rsidR="006F6DB5" w:rsidRPr="0059661F">
        <w:rPr>
          <w:rFonts w:cs="Arial"/>
          <w:color w:val="548DD4" w:themeColor="text2" w:themeTint="99"/>
          <w:sz w:val="24"/>
        </w:rPr>
        <w:t>Ausschreibungsgegenstand</w:t>
      </w:r>
      <w:r w:rsidR="00C214A7" w:rsidRPr="0059661F">
        <w:rPr>
          <w:rFonts w:cs="Arial"/>
          <w:color w:val="548DD4" w:themeColor="text2" w:themeTint="99"/>
          <w:sz w:val="24"/>
        </w:rPr>
        <w:t>s</w:t>
      </w:r>
      <w:r w:rsidRPr="0059661F">
        <w:rPr>
          <w:rFonts w:cs="Arial"/>
          <w:sz w:val="24"/>
        </w:rPr>
        <w:t>.</w:t>
      </w:r>
    </w:p>
    <w:p w14:paraId="17878E92" w14:textId="77777777" w:rsidR="003E2589" w:rsidRPr="0059661F" w:rsidRDefault="003E2589" w:rsidP="008A5E54">
      <w:pPr>
        <w:spacing w:line="276" w:lineRule="auto"/>
        <w:jc w:val="both"/>
        <w:rPr>
          <w:rFonts w:cs="Arial"/>
          <w:sz w:val="24"/>
        </w:rPr>
      </w:pPr>
    </w:p>
    <w:p w14:paraId="07275C46" w14:textId="6481C730" w:rsidR="004557FA" w:rsidRPr="0059661F" w:rsidRDefault="006F6DB5" w:rsidP="008A5E54">
      <w:pPr>
        <w:spacing w:line="276" w:lineRule="auto"/>
        <w:jc w:val="both"/>
        <w:rPr>
          <w:rFonts w:cs="Arial"/>
          <w:color w:val="548DD4" w:themeColor="text2" w:themeTint="99"/>
          <w:sz w:val="24"/>
        </w:rPr>
      </w:pPr>
      <w:r w:rsidRPr="0059661F">
        <w:rPr>
          <w:rFonts w:cs="Arial"/>
          <w:color w:val="548DD4" w:themeColor="text2" w:themeTint="99"/>
          <w:sz w:val="24"/>
        </w:rPr>
        <w:t>Darlegung der Gründe der Beschaffung.</w:t>
      </w:r>
    </w:p>
    <w:p w14:paraId="5D8BE457" w14:textId="5AC3B69F" w:rsidR="002B674D" w:rsidRPr="0059661F" w:rsidRDefault="002B674D" w:rsidP="008A5E54">
      <w:pPr>
        <w:spacing w:line="276" w:lineRule="auto"/>
        <w:jc w:val="both"/>
        <w:rPr>
          <w:rFonts w:cs="Arial"/>
          <w:b/>
          <w:sz w:val="24"/>
        </w:rPr>
      </w:pPr>
    </w:p>
    <w:p w14:paraId="2141D1E6" w14:textId="77777777" w:rsidR="002B674D" w:rsidRPr="0059661F" w:rsidRDefault="002B674D" w:rsidP="008A5E54">
      <w:pPr>
        <w:spacing w:line="276" w:lineRule="auto"/>
        <w:jc w:val="both"/>
        <w:rPr>
          <w:rFonts w:cs="Arial"/>
          <w:b/>
          <w:sz w:val="24"/>
        </w:rPr>
      </w:pPr>
    </w:p>
    <w:p w14:paraId="1D4CF275" w14:textId="7E392A7E" w:rsidR="007A3F31" w:rsidRPr="0059661F" w:rsidRDefault="006D026B" w:rsidP="008A5E54">
      <w:pPr>
        <w:spacing w:line="276" w:lineRule="auto"/>
        <w:jc w:val="both"/>
        <w:rPr>
          <w:rFonts w:cs="Arial"/>
          <w:b/>
          <w:sz w:val="24"/>
        </w:rPr>
      </w:pPr>
      <w:r w:rsidRPr="0059661F">
        <w:rPr>
          <w:rFonts w:cs="Arial"/>
          <w:b/>
          <w:sz w:val="24"/>
        </w:rPr>
        <w:t>2</w:t>
      </w:r>
      <w:r w:rsidR="007A3F31" w:rsidRPr="0059661F">
        <w:rPr>
          <w:rFonts w:cs="Arial"/>
          <w:b/>
          <w:sz w:val="24"/>
        </w:rPr>
        <w:t>. Öffentlicher Auftraggeber</w:t>
      </w:r>
    </w:p>
    <w:p w14:paraId="2BFE4381" w14:textId="77777777" w:rsidR="007A3F31" w:rsidRPr="0059661F" w:rsidRDefault="007A3F31" w:rsidP="008A5E54">
      <w:pPr>
        <w:spacing w:line="276" w:lineRule="auto"/>
        <w:jc w:val="both"/>
        <w:rPr>
          <w:rFonts w:cs="Arial"/>
          <w:sz w:val="24"/>
        </w:rPr>
      </w:pPr>
    </w:p>
    <w:p w14:paraId="54706CE6" w14:textId="789A8B83" w:rsidR="007A3F31" w:rsidRPr="0059661F" w:rsidRDefault="00A07156" w:rsidP="008A5E54">
      <w:pPr>
        <w:spacing w:line="276" w:lineRule="auto"/>
        <w:jc w:val="both"/>
        <w:rPr>
          <w:rFonts w:cs="Arial"/>
          <w:sz w:val="24"/>
        </w:rPr>
      </w:pPr>
      <w:r w:rsidRPr="0059661F">
        <w:rPr>
          <w:rFonts w:cs="Arial"/>
          <w:color w:val="4F81BD" w:themeColor="accent1"/>
          <w:sz w:val="24"/>
        </w:rPr>
        <w:t>XXX</w:t>
      </w:r>
      <w:r w:rsidR="00DA2DFB" w:rsidRPr="0059661F">
        <w:rPr>
          <w:rFonts w:cs="Arial"/>
          <w:color w:val="4F81BD" w:themeColor="accent1"/>
          <w:sz w:val="24"/>
        </w:rPr>
        <w:t xml:space="preserve">, </w:t>
      </w:r>
      <w:r w:rsidR="007A3F31" w:rsidRPr="0059661F">
        <w:rPr>
          <w:rFonts w:cs="Arial"/>
          <w:color w:val="4F81BD" w:themeColor="accent1"/>
          <w:sz w:val="24"/>
        </w:rPr>
        <w:t>vertreten durch die Geschäftsführung</w:t>
      </w:r>
      <w:r w:rsidR="006F6DB5" w:rsidRPr="0059661F">
        <w:rPr>
          <w:rFonts w:cs="Arial"/>
          <w:color w:val="4F81BD" w:themeColor="accent1"/>
          <w:sz w:val="24"/>
        </w:rPr>
        <w:t>,</w:t>
      </w:r>
      <w:r w:rsidR="007A3F31" w:rsidRPr="0059661F">
        <w:rPr>
          <w:rFonts w:cs="Arial"/>
          <w:color w:val="4F81BD" w:themeColor="accent1"/>
          <w:sz w:val="24"/>
        </w:rPr>
        <w:t xml:space="preserve"> ist öffentlicher Auftraggeber im Sinne de</w:t>
      </w:r>
      <w:r w:rsidR="006F6DB5" w:rsidRPr="0059661F">
        <w:rPr>
          <w:rFonts w:cs="Arial"/>
          <w:color w:val="4F81BD" w:themeColor="accent1"/>
          <w:sz w:val="24"/>
        </w:rPr>
        <w:t>r</w:t>
      </w:r>
      <w:r w:rsidR="007A3F31" w:rsidRPr="0059661F">
        <w:rPr>
          <w:rFonts w:cs="Arial"/>
          <w:color w:val="4F81BD" w:themeColor="accent1"/>
          <w:sz w:val="24"/>
        </w:rPr>
        <w:t xml:space="preserve"> </w:t>
      </w:r>
      <w:r w:rsidR="00B87F01" w:rsidRPr="0059661F">
        <w:rPr>
          <w:rFonts w:cs="Arial"/>
          <w:color w:val="4F81BD" w:themeColor="accent1"/>
          <w:sz w:val="24"/>
        </w:rPr>
        <w:t>§</w:t>
      </w:r>
      <w:r w:rsidR="007A3F31" w:rsidRPr="0059661F">
        <w:rPr>
          <w:rFonts w:cs="Arial"/>
          <w:color w:val="4F81BD" w:themeColor="accent1"/>
          <w:sz w:val="24"/>
        </w:rPr>
        <w:t>§ 98</w:t>
      </w:r>
      <w:r w:rsidR="00B87F01" w:rsidRPr="0059661F">
        <w:rPr>
          <w:rFonts w:cs="Arial"/>
          <w:color w:val="4F81BD" w:themeColor="accent1"/>
          <w:sz w:val="24"/>
        </w:rPr>
        <w:t>,</w:t>
      </w:r>
      <w:r w:rsidR="00D17D4B" w:rsidRPr="0059661F">
        <w:rPr>
          <w:rFonts w:cs="Arial"/>
          <w:color w:val="4F81BD" w:themeColor="accent1"/>
          <w:sz w:val="24"/>
        </w:rPr>
        <w:t xml:space="preserve"> </w:t>
      </w:r>
      <w:r w:rsidR="00B87F01" w:rsidRPr="0059661F">
        <w:rPr>
          <w:rFonts w:cs="Arial"/>
          <w:color w:val="4F81BD" w:themeColor="accent1"/>
          <w:sz w:val="24"/>
        </w:rPr>
        <w:t xml:space="preserve">99 </w:t>
      </w:r>
      <w:r w:rsidR="007A3F31" w:rsidRPr="0059661F">
        <w:rPr>
          <w:rFonts w:cs="Arial"/>
          <w:color w:val="4F81BD" w:themeColor="accent1"/>
          <w:sz w:val="24"/>
        </w:rPr>
        <w:t>GWB.</w:t>
      </w:r>
    </w:p>
    <w:p w14:paraId="7CB7CBE9" w14:textId="77777777" w:rsidR="00B87F01" w:rsidRPr="0059661F" w:rsidRDefault="00B87F01" w:rsidP="008A5E54">
      <w:pPr>
        <w:spacing w:line="276" w:lineRule="auto"/>
        <w:jc w:val="both"/>
        <w:rPr>
          <w:rFonts w:cs="Arial"/>
          <w:sz w:val="24"/>
        </w:rPr>
      </w:pPr>
    </w:p>
    <w:p w14:paraId="516E1185" w14:textId="77777777" w:rsidR="0009055B" w:rsidRPr="0059661F" w:rsidRDefault="0009055B" w:rsidP="008A5E54">
      <w:pPr>
        <w:spacing w:line="276" w:lineRule="auto"/>
        <w:jc w:val="both"/>
        <w:rPr>
          <w:rFonts w:cs="Arial"/>
          <w:sz w:val="24"/>
        </w:rPr>
      </w:pPr>
    </w:p>
    <w:p w14:paraId="0E7400ED" w14:textId="5475F1FC" w:rsidR="00937499" w:rsidRPr="0059661F" w:rsidRDefault="006D026B" w:rsidP="008A5E54">
      <w:pPr>
        <w:spacing w:line="276" w:lineRule="auto"/>
        <w:jc w:val="both"/>
        <w:rPr>
          <w:rFonts w:cs="Arial"/>
          <w:b/>
          <w:sz w:val="24"/>
        </w:rPr>
      </w:pPr>
      <w:r w:rsidRPr="0059661F">
        <w:rPr>
          <w:rFonts w:cs="Arial"/>
          <w:b/>
          <w:sz w:val="24"/>
        </w:rPr>
        <w:t>3</w:t>
      </w:r>
      <w:r w:rsidR="00937499" w:rsidRPr="0059661F">
        <w:rPr>
          <w:rFonts w:cs="Arial"/>
          <w:b/>
          <w:sz w:val="24"/>
        </w:rPr>
        <w:t>. Auftragswert</w:t>
      </w:r>
    </w:p>
    <w:p w14:paraId="13542DE9" w14:textId="77777777" w:rsidR="00937499" w:rsidRPr="0059661F" w:rsidRDefault="00937499" w:rsidP="008A5E54">
      <w:pPr>
        <w:spacing w:line="276" w:lineRule="auto"/>
        <w:jc w:val="both"/>
        <w:rPr>
          <w:rFonts w:cs="Arial"/>
          <w:sz w:val="24"/>
        </w:rPr>
      </w:pPr>
    </w:p>
    <w:p w14:paraId="00145EBE" w14:textId="5F36FD5E" w:rsidR="001F7524" w:rsidRPr="0059661F" w:rsidRDefault="001F7524" w:rsidP="008A5E54">
      <w:pPr>
        <w:spacing w:line="276" w:lineRule="auto"/>
        <w:jc w:val="both"/>
        <w:rPr>
          <w:rFonts w:cs="Arial"/>
          <w:sz w:val="24"/>
        </w:rPr>
      </w:pPr>
      <w:r w:rsidRPr="0059661F">
        <w:rPr>
          <w:rFonts w:cs="Arial"/>
          <w:sz w:val="24"/>
        </w:rPr>
        <w:t xml:space="preserve">Nach Schätzung der Auftraggeberin belaufen sich die Kosten auf </w:t>
      </w:r>
      <w:r w:rsidR="006F6DB5" w:rsidRPr="0059661F">
        <w:rPr>
          <w:rFonts w:cs="Arial"/>
          <w:color w:val="548DD4" w:themeColor="text2" w:themeTint="99"/>
          <w:sz w:val="24"/>
        </w:rPr>
        <w:t>Wert</w:t>
      </w:r>
      <w:r w:rsidRPr="0059661F">
        <w:rPr>
          <w:rFonts w:cs="Arial"/>
          <w:color w:val="548DD4" w:themeColor="text2" w:themeTint="99"/>
          <w:sz w:val="24"/>
        </w:rPr>
        <w:t xml:space="preserve"> </w:t>
      </w:r>
      <w:r w:rsidRPr="0059661F">
        <w:rPr>
          <w:rFonts w:cs="Arial"/>
          <w:sz w:val="24"/>
        </w:rPr>
        <w:t>netto.</w:t>
      </w:r>
    </w:p>
    <w:p w14:paraId="4581D0AD" w14:textId="121422D9" w:rsidR="001F7524" w:rsidRPr="0059661F" w:rsidRDefault="001F7524" w:rsidP="008A5E54">
      <w:pPr>
        <w:spacing w:line="276" w:lineRule="auto"/>
        <w:jc w:val="both"/>
        <w:rPr>
          <w:rFonts w:cs="Arial"/>
          <w:sz w:val="24"/>
        </w:rPr>
      </w:pPr>
    </w:p>
    <w:p w14:paraId="2989AA70" w14:textId="5BA2F708" w:rsidR="006F6DB5" w:rsidRPr="0059661F" w:rsidRDefault="006F6DB5" w:rsidP="008A5E54">
      <w:pPr>
        <w:spacing w:line="276" w:lineRule="auto"/>
        <w:jc w:val="both"/>
        <w:rPr>
          <w:rFonts w:cs="Arial"/>
          <w:sz w:val="24"/>
        </w:rPr>
      </w:pPr>
      <w:r w:rsidRPr="0059661F">
        <w:rPr>
          <w:rFonts w:cs="Arial"/>
          <w:sz w:val="24"/>
        </w:rPr>
        <w:t xml:space="preserve">Der Wert wurde nach der </w:t>
      </w:r>
      <w:r w:rsidRPr="0059661F">
        <w:rPr>
          <w:rFonts w:cs="Arial"/>
          <w:color w:val="4F81BD" w:themeColor="accent1"/>
          <w:sz w:val="24"/>
        </w:rPr>
        <w:t xml:space="preserve">Anlage 3 Checkliste Auftragswert </w:t>
      </w:r>
      <w:r w:rsidRPr="0059661F">
        <w:rPr>
          <w:rFonts w:cs="Arial"/>
          <w:sz w:val="24"/>
        </w:rPr>
        <w:t>bestimmt und liegt diesem Dokument bei.</w:t>
      </w:r>
    </w:p>
    <w:p w14:paraId="18FD396F" w14:textId="77777777" w:rsidR="001F7524" w:rsidRPr="0059661F" w:rsidRDefault="001F7524" w:rsidP="008A5E54">
      <w:pPr>
        <w:spacing w:line="276" w:lineRule="auto"/>
        <w:jc w:val="both"/>
        <w:rPr>
          <w:rFonts w:cs="Arial"/>
          <w:sz w:val="24"/>
        </w:rPr>
      </w:pPr>
    </w:p>
    <w:p w14:paraId="45911DAF" w14:textId="5F4D64EF" w:rsidR="001F7524" w:rsidRPr="0059661F" w:rsidRDefault="001F7524" w:rsidP="008A5E54">
      <w:pPr>
        <w:spacing w:line="276" w:lineRule="auto"/>
        <w:jc w:val="both"/>
        <w:rPr>
          <w:rFonts w:cs="Arial"/>
          <w:sz w:val="24"/>
        </w:rPr>
      </w:pPr>
      <w:r w:rsidRPr="0059661F">
        <w:rPr>
          <w:rFonts w:cs="Arial"/>
          <w:sz w:val="24"/>
        </w:rPr>
        <w:t xml:space="preserve">Der Auftragswert für die ausgeschriebene Leistung liegt damit </w:t>
      </w:r>
      <w:r w:rsidRPr="0059661F">
        <w:rPr>
          <w:rFonts w:cs="Arial"/>
          <w:color w:val="548DD4" w:themeColor="text2" w:themeTint="99"/>
          <w:sz w:val="24"/>
        </w:rPr>
        <w:t>oberhalb</w:t>
      </w:r>
      <w:r w:rsidR="006F6DB5" w:rsidRPr="0059661F">
        <w:rPr>
          <w:rFonts w:cs="Arial"/>
          <w:color w:val="548DD4" w:themeColor="text2" w:themeTint="99"/>
          <w:sz w:val="24"/>
        </w:rPr>
        <w:t>/unterhalb</w:t>
      </w:r>
      <w:r w:rsidRPr="0059661F">
        <w:rPr>
          <w:rFonts w:cs="Arial"/>
          <w:color w:val="548DD4" w:themeColor="text2" w:themeTint="99"/>
          <w:sz w:val="24"/>
        </w:rPr>
        <w:t xml:space="preserve"> </w:t>
      </w:r>
      <w:r w:rsidRPr="0059661F">
        <w:rPr>
          <w:rFonts w:cs="Arial"/>
          <w:sz w:val="24"/>
        </w:rPr>
        <w:t xml:space="preserve">des EU-Schwellenwerts für </w:t>
      </w:r>
      <w:r w:rsidR="00A07156" w:rsidRPr="0059661F">
        <w:rPr>
          <w:rFonts w:cs="Arial"/>
          <w:color w:val="4F81BD" w:themeColor="accent1"/>
          <w:sz w:val="24"/>
        </w:rPr>
        <w:t>XXX</w:t>
      </w:r>
      <w:r w:rsidR="00A07156" w:rsidRPr="0059661F">
        <w:rPr>
          <w:rFonts w:cs="Arial"/>
          <w:sz w:val="24"/>
        </w:rPr>
        <w:t>.</w:t>
      </w:r>
      <w:r w:rsidRPr="0059661F">
        <w:rPr>
          <w:rFonts w:cs="Arial"/>
          <w:sz w:val="24"/>
        </w:rPr>
        <w:t xml:space="preserve"> Eine EU-weite Vergabe ist </w:t>
      </w:r>
      <w:r w:rsidRPr="0059661F">
        <w:rPr>
          <w:rFonts w:cs="Arial"/>
          <w:color w:val="548DD4" w:themeColor="text2" w:themeTint="99"/>
          <w:sz w:val="24"/>
        </w:rPr>
        <w:t>erforderlich</w:t>
      </w:r>
      <w:r w:rsidR="00C35BD7" w:rsidRPr="0059661F">
        <w:rPr>
          <w:rFonts w:cs="Arial"/>
          <w:color w:val="548DD4" w:themeColor="text2" w:themeTint="99"/>
          <w:sz w:val="24"/>
        </w:rPr>
        <w:t xml:space="preserve"> </w:t>
      </w:r>
      <w:r w:rsidR="006F6DB5" w:rsidRPr="0059661F">
        <w:rPr>
          <w:rFonts w:cs="Arial"/>
          <w:color w:val="548DD4" w:themeColor="text2" w:themeTint="99"/>
          <w:sz w:val="24"/>
        </w:rPr>
        <w:t>/ nicht erforderlich</w:t>
      </w:r>
      <w:r w:rsidRPr="0059661F">
        <w:rPr>
          <w:rFonts w:cs="Arial"/>
          <w:sz w:val="24"/>
        </w:rPr>
        <w:t>.</w:t>
      </w:r>
    </w:p>
    <w:p w14:paraId="6B2C8B8D" w14:textId="77777777" w:rsidR="001F7524" w:rsidRPr="0059661F" w:rsidRDefault="001F7524" w:rsidP="008A5E54">
      <w:pPr>
        <w:spacing w:line="276" w:lineRule="auto"/>
        <w:jc w:val="both"/>
        <w:rPr>
          <w:rFonts w:cs="Arial"/>
          <w:sz w:val="24"/>
        </w:rPr>
      </w:pPr>
    </w:p>
    <w:p w14:paraId="126FE93B" w14:textId="3967F4ED" w:rsidR="009C30A1" w:rsidRPr="0059661F" w:rsidRDefault="001F7524" w:rsidP="008A5E54">
      <w:pPr>
        <w:spacing w:line="276" w:lineRule="auto"/>
        <w:jc w:val="both"/>
        <w:rPr>
          <w:rFonts w:cs="Arial"/>
          <w:sz w:val="24"/>
        </w:rPr>
      </w:pPr>
      <w:r w:rsidRPr="0059661F">
        <w:rPr>
          <w:rFonts w:cs="Arial"/>
          <w:sz w:val="24"/>
        </w:rPr>
        <w:t xml:space="preserve">Die vorliegende Vergabe richtet sich demnach nach den Vorschriften </w:t>
      </w:r>
      <w:r w:rsidR="00A07156" w:rsidRPr="0059661F">
        <w:rPr>
          <w:rFonts w:cs="Arial"/>
          <w:color w:val="4F81BD" w:themeColor="accent1"/>
          <w:sz w:val="24"/>
        </w:rPr>
        <w:t>XXX</w:t>
      </w:r>
      <w:r w:rsidR="00A07156" w:rsidRPr="0059661F">
        <w:rPr>
          <w:rFonts w:cs="Arial"/>
          <w:sz w:val="24"/>
        </w:rPr>
        <w:t>.</w:t>
      </w:r>
    </w:p>
    <w:p w14:paraId="642C01A3" w14:textId="0747A661" w:rsidR="00A07156" w:rsidRPr="0059661F" w:rsidRDefault="00A07156" w:rsidP="008A5E54">
      <w:pPr>
        <w:spacing w:line="276" w:lineRule="auto"/>
        <w:jc w:val="both"/>
        <w:rPr>
          <w:rFonts w:cs="Arial"/>
          <w:sz w:val="24"/>
        </w:rPr>
      </w:pPr>
    </w:p>
    <w:p w14:paraId="62C69ABF" w14:textId="14F292AD" w:rsidR="00A07156" w:rsidRPr="0059661F" w:rsidRDefault="00A07156" w:rsidP="008A5E54">
      <w:pPr>
        <w:spacing w:line="276" w:lineRule="auto"/>
        <w:jc w:val="both"/>
        <w:rPr>
          <w:rFonts w:cs="Arial"/>
          <w:color w:val="4F81BD" w:themeColor="accent1"/>
          <w:sz w:val="24"/>
        </w:rPr>
      </w:pPr>
      <w:r w:rsidRPr="0059661F">
        <w:rPr>
          <w:rFonts w:cs="Arial"/>
          <w:color w:val="4F81BD" w:themeColor="accent1"/>
          <w:sz w:val="24"/>
        </w:rPr>
        <w:t>Prüfung, ob Freistellung vorliegt.</w:t>
      </w:r>
    </w:p>
    <w:p w14:paraId="188510E3" w14:textId="77777777" w:rsidR="00CB73CE" w:rsidRPr="0059661F" w:rsidRDefault="00CB73CE" w:rsidP="008A5E54">
      <w:pPr>
        <w:spacing w:line="276" w:lineRule="auto"/>
        <w:jc w:val="both"/>
        <w:rPr>
          <w:rFonts w:cs="Arial"/>
          <w:sz w:val="24"/>
        </w:rPr>
      </w:pPr>
    </w:p>
    <w:p w14:paraId="342A3C9D" w14:textId="77777777" w:rsidR="00742806" w:rsidRPr="0059661F" w:rsidRDefault="00742806" w:rsidP="008A5E54">
      <w:pPr>
        <w:spacing w:line="276" w:lineRule="auto"/>
        <w:jc w:val="both"/>
        <w:rPr>
          <w:rFonts w:cs="Arial"/>
          <w:sz w:val="24"/>
        </w:rPr>
      </w:pPr>
    </w:p>
    <w:p w14:paraId="79311ED5" w14:textId="14C7F488" w:rsidR="006D026B" w:rsidRPr="0059661F" w:rsidRDefault="006D026B" w:rsidP="008A5E54">
      <w:pPr>
        <w:spacing w:line="276" w:lineRule="auto"/>
        <w:jc w:val="both"/>
        <w:rPr>
          <w:rFonts w:cs="Arial"/>
          <w:b/>
          <w:sz w:val="24"/>
        </w:rPr>
      </w:pPr>
      <w:r w:rsidRPr="0059661F">
        <w:rPr>
          <w:rFonts w:cs="Arial"/>
          <w:b/>
          <w:sz w:val="24"/>
        </w:rPr>
        <w:t>4. Wahl der Vergabeart</w:t>
      </w:r>
      <w:r w:rsidR="000F5106" w:rsidRPr="0059661F">
        <w:rPr>
          <w:rFonts w:cs="Arial"/>
          <w:b/>
          <w:sz w:val="24"/>
        </w:rPr>
        <w:t xml:space="preserve"> </w:t>
      </w:r>
    </w:p>
    <w:p w14:paraId="6C78CD9C" w14:textId="77777777" w:rsidR="006D026B" w:rsidRPr="0059661F" w:rsidRDefault="006D026B" w:rsidP="008A5E54">
      <w:pPr>
        <w:spacing w:line="276" w:lineRule="auto"/>
        <w:jc w:val="both"/>
        <w:rPr>
          <w:rFonts w:cs="Arial"/>
          <w:sz w:val="24"/>
        </w:rPr>
      </w:pPr>
    </w:p>
    <w:p w14:paraId="06A2FA67" w14:textId="16D4C68E" w:rsidR="0009055B" w:rsidRPr="0059661F" w:rsidRDefault="00B303E9" w:rsidP="008A5E54">
      <w:pPr>
        <w:spacing w:line="276" w:lineRule="auto"/>
        <w:jc w:val="both"/>
        <w:rPr>
          <w:rFonts w:cs="Arial"/>
          <w:color w:val="548DD4" w:themeColor="text2" w:themeTint="99"/>
          <w:sz w:val="24"/>
        </w:rPr>
      </w:pPr>
      <w:r w:rsidRPr="0059661F">
        <w:rPr>
          <w:rFonts w:cs="Arial"/>
          <w:color w:val="548DD4" w:themeColor="text2" w:themeTint="99"/>
          <w:sz w:val="24"/>
        </w:rPr>
        <w:t>Begründung für die Verfahrenswahl</w:t>
      </w:r>
      <w:r w:rsidR="00742806" w:rsidRPr="0059661F">
        <w:rPr>
          <w:rFonts w:cs="Arial"/>
          <w:color w:val="548DD4" w:themeColor="text2" w:themeTint="99"/>
          <w:sz w:val="24"/>
        </w:rPr>
        <w:t>.</w:t>
      </w:r>
    </w:p>
    <w:p w14:paraId="57A599D5" w14:textId="77777777" w:rsidR="00CB73CE" w:rsidRPr="0059661F" w:rsidRDefault="00CB73CE" w:rsidP="008A5E54">
      <w:pPr>
        <w:spacing w:line="276" w:lineRule="auto"/>
        <w:jc w:val="both"/>
        <w:rPr>
          <w:rFonts w:cs="Arial"/>
          <w:sz w:val="24"/>
        </w:rPr>
      </w:pPr>
    </w:p>
    <w:p w14:paraId="49FC5BE9" w14:textId="77777777" w:rsidR="00742806" w:rsidRPr="0059661F" w:rsidRDefault="00742806" w:rsidP="008A5E54">
      <w:pPr>
        <w:spacing w:line="276" w:lineRule="auto"/>
        <w:jc w:val="both"/>
        <w:rPr>
          <w:rFonts w:cs="Arial"/>
          <w:sz w:val="24"/>
        </w:rPr>
      </w:pPr>
    </w:p>
    <w:p w14:paraId="0A00483A" w14:textId="6EE81725" w:rsidR="000F5106" w:rsidRPr="0059661F" w:rsidRDefault="000F5106" w:rsidP="008A5E54">
      <w:pPr>
        <w:spacing w:line="276" w:lineRule="auto"/>
        <w:jc w:val="both"/>
        <w:rPr>
          <w:rFonts w:cs="Arial"/>
          <w:b/>
          <w:sz w:val="24"/>
        </w:rPr>
      </w:pPr>
      <w:r w:rsidRPr="0059661F">
        <w:rPr>
          <w:rFonts w:cs="Arial"/>
          <w:b/>
          <w:sz w:val="24"/>
        </w:rPr>
        <w:t xml:space="preserve">5. Ablauf </w:t>
      </w:r>
      <w:r w:rsidR="00B303E9" w:rsidRPr="0059661F">
        <w:rPr>
          <w:rFonts w:cs="Arial"/>
          <w:b/>
          <w:sz w:val="24"/>
        </w:rPr>
        <w:t>des gewählten Verfahrens</w:t>
      </w:r>
    </w:p>
    <w:p w14:paraId="04B4314B" w14:textId="58CCE811" w:rsidR="000F5106" w:rsidRPr="0059661F" w:rsidRDefault="000F5106" w:rsidP="008A5E54">
      <w:pPr>
        <w:spacing w:line="276" w:lineRule="auto"/>
        <w:jc w:val="both"/>
        <w:rPr>
          <w:rFonts w:cs="Arial"/>
          <w:sz w:val="24"/>
        </w:rPr>
      </w:pPr>
    </w:p>
    <w:p w14:paraId="5D651BEA" w14:textId="38F1C1DA" w:rsidR="00CB73CE" w:rsidRPr="0059661F" w:rsidRDefault="00B303E9" w:rsidP="008A5E54">
      <w:pPr>
        <w:spacing w:line="276" w:lineRule="auto"/>
        <w:jc w:val="both"/>
        <w:rPr>
          <w:rFonts w:cs="Arial"/>
          <w:color w:val="548DD4" w:themeColor="text2" w:themeTint="99"/>
          <w:sz w:val="24"/>
        </w:rPr>
      </w:pPr>
      <w:r w:rsidRPr="0059661F">
        <w:rPr>
          <w:rFonts w:cs="Arial"/>
          <w:color w:val="548DD4" w:themeColor="text2" w:themeTint="99"/>
          <w:sz w:val="24"/>
        </w:rPr>
        <w:t xml:space="preserve">Auszufüllen vom Einkauf. </w:t>
      </w:r>
      <w:r w:rsidR="00A07156" w:rsidRPr="0059661F">
        <w:rPr>
          <w:rFonts w:cs="Arial"/>
          <w:color w:val="548DD4" w:themeColor="text2" w:themeTint="99"/>
          <w:sz w:val="24"/>
        </w:rPr>
        <w:t xml:space="preserve">Wenn vorhanden: </w:t>
      </w:r>
      <w:r w:rsidRPr="0059661F">
        <w:rPr>
          <w:rFonts w:cs="Arial"/>
          <w:color w:val="548DD4" w:themeColor="text2" w:themeTint="99"/>
          <w:sz w:val="24"/>
        </w:rPr>
        <w:t>Kopie aus den Leitlinien und diese dann anpassen.</w:t>
      </w:r>
    </w:p>
    <w:p w14:paraId="38B093D7" w14:textId="5CBD3261" w:rsidR="00CB73CE" w:rsidRPr="0059661F" w:rsidRDefault="00CB73CE" w:rsidP="008A5E54">
      <w:pPr>
        <w:spacing w:line="276" w:lineRule="auto"/>
        <w:jc w:val="both"/>
        <w:rPr>
          <w:rFonts w:cs="Arial"/>
          <w:sz w:val="24"/>
        </w:rPr>
      </w:pPr>
    </w:p>
    <w:p w14:paraId="61429A90" w14:textId="77777777" w:rsidR="00B303E9" w:rsidRPr="0059661F" w:rsidRDefault="00B303E9" w:rsidP="008A5E54">
      <w:pPr>
        <w:spacing w:line="276" w:lineRule="auto"/>
        <w:jc w:val="both"/>
        <w:rPr>
          <w:rFonts w:cs="Arial"/>
          <w:sz w:val="24"/>
        </w:rPr>
      </w:pPr>
    </w:p>
    <w:p w14:paraId="13A5624D" w14:textId="5A557A21" w:rsidR="002354CA" w:rsidRPr="0059661F" w:rsidRDefault="00AB16EA" w:rsidP="008A5E54">
      <w:pPr>
        <w:spacing w:line="276" w:lineRule="auto"/>
        <w:jc w:val="both"/>
        <w:rPr>
          <w:rFonts w:cs="Arial"/>
          <w:b/>
          <w:sz w:val="24"/>
        </w:rPr>
      </w:pPr>
      <w:r w:rsidRPr="0059661F">
        <w:rPr>
          <w:rFonts w:cs="Arial"/>
          <w:b/>
          <w:sz w:val="24"/>
        </w:rPr>
        <w:t xml:space="preserve">6. </w:t>
      </w:r>
      <w:proofErr w:type="spellStart"/>
      <w:r w:rsidRPr="0059661F">
        <w:rPr>
          <w:rFonts w:cs="Arial"/>
          <w:b/>
          <w:sz w:val="24"/>
        </w:rPr>
        <w:t>Losweise</w:t>
      </w:r>
      <w:proofErr w:type="spellEnd"/>
      <w:r w:rsidRPr="0059661F">
        <w:rPr>
          <w:rFonts w:cs="Arial"/>
          <w:b/>
          <w:sz w:val="24"/>
        </w:rPr>
        <w:t xml:space="preserve"> Vergabe</w:t>
      </w:r>
    </w:p>
    <w:p w14:paraId="5D00CD17" w14:textId="77777777" w:rsidR="00AB16EA" w:rsidRPr="0059661F" w:rsidRDefault="00AB16EA" w:rsidP="008A5E54">
      <w:pPr>
        <w:spacing w:line="276" w:lineRule="auto"/>
        <w:jc w:val="both"/>
        <w:rPr>
          <w:rFonts w:cs="Arial"/>
          <w:b/>
          <w:sz w:val="24"/>
        </w:rPr>
      </w:pPr>
    </w:p>
    <w:p w14:paraId="204959A8" w14:textId="37261059" w:rsidR="008236FF" w:rsidRPr="0059661F" w:rsidRDefault="008236FF" w:rsidP="008A5E54">
      <w:pPr>
        <w:spacing w:line="276" w:lineRule="auto"/>
        <w:jc w:val="both"/>
        <w:rPr>
          <w:rFonts w:cs="Arial"/>
          <w:color w:val="548DD4" w:themeColor="text2" w:themeTint="99"/>
          <w:sz w:val="24"/>
        </w:rPr>
      </w:pPr>
      <w:r w:rsidRPr="0059661F">
        <w:rPr>
          <w:rFonts w:cs="Arial"/>
          <w:color w:val="548DD4" w:themeColor="text2" w:themeTint="99"/>
          <w:sz w:val="24"/>
        </w:rPr>
        <w:t xml:space="preserve">Eine Losbildung ist </w:t>
      </w:r>
      <w:r w:rsidR="00B303E9" w:rsidRPr="0059661F">
        <w:rPr>
          <w:rFonts w:cs="Arial"/>
          <w:color w:val="548DD4" w:themeColor="text2" w:themeTint="99"/>
          <w:sz w:val="24"/>
        </w:rPr>
        <w:t>vorgesehen</w:t>
      </w:r>
      <w:r w:rsidR="00F35426" w:rsidRPr="0059661F">
        <w:rPr>
          <w:rFonts w:cs="Arial"/>
          <w:color w:val="548DD4" w:themeColor="text2" w:themeTint="99"/>
          <w:sz w:val="24"/>
        </w:rPr>
        <w:t xml:space="preserve"> </w:t>
      </w:r>
      <w:r w:rsidR="00B303E9" w:rsidRPr="0059661F">
        <w:rPr>
          <w:rFonts w:cs="Arial"/>
          <w:color w:val="548DD4" w:themeColor="text2" w:themeTint="99"/>
          <w:sz w:val="24"/>
        </w:rPr>
        <w:t>/</w:t>
      </w:r>
      <w:r w:rsidR="00F35426" w:rsidRPr="0059661F">
        <w:rPr>
          <w:rFonts w:cs="Arial"/>
          <w:color w:val="548DD4" w:themeColor="text2" w:themeTint="99"/>
          <w:sz w:val="24"/>
        </w:rPr>
        <w:t xml:space="preserve"> </w:t>
      </w:r>
      <w:r w:rsidRPr="0059661F">
        <w:rPr>
          <w:rFonts w:cs="Arial"/>
          <w:color w:val="548DD4" w:themeColor="text2" w:themeTint="99"/>
          <w:sz w:val="24"/>
        </w:rPr>
        <w:t xml:space="preserve">nicht vorgesehen. </w:t>
      </w:r>
      <w:r w:rsidR="00A07156" w:rsidRPr="0059661F">
        <w:rPr>
          <w:rFonts w:cs="Arial"/>
          <w:color w:val="548DD4" w:themeColor="text2" w:themeTint="99"/>
          <w:sz w:val="24"/>
        </w:rPr>
        <w:t xml:space="preserve">Wenn vorhanden: </w:t>
      </w:r>
      <w:r w:rsidR="00B303E9" w:rsidRPr="0059661F">
        <w:rPr>
          <w:rFonts w:cs="Arial"/>
          <w:color w:val="548DD4" w:themeColor="text2" w:themeTint="99"/>
          <w:sz w:val="24"/>
        </w:rPr>
        <w:t>Kopie aus den Leitlinien und diese dann anpassen.</w:t>
      </w:r>
    </w:p>
    <w:p w14:paraId="6CE58DF4" w14:textId="77777777" w:rsidR="00AB16EA" w:rsidRPr="0059661F" w:rsidRDefault="00AB16EA" w:rsidP="008A5E54">
      <w:pPr>
        <w:spacing w:line="276" w:lineRule="auto"/>
        <w:jc w:val="both"/>
        <w:rPr>
          <w:rFonts w:cs="Arial"/>
          <w:sz w:val="24"/>
        </w:rPr>
      </w:pPr>
    </w:p>
    <w:p w14:paraId="1710F676" w14:textId="77777777" w:rsidR="00742806" w:rsidRPr="0059661F" w:rsidRDefault="00742806" w:rsidP="008A5E54">
      <w:pPr>
        <w:spacing w:line="276" w:lineRule="auto"/>
        <w:jc w:val="both"/>
        <w:rPr>
          <w:rFonts w:cs="Arial"/>
          <w:sz w:val="24"/>
        </w:rPr>
      </w:pPr>
    </w:p>
    <w:p w14:paraId="18CFF03D" w14:textId="42BE3B9E" w:rsidR="00744D1F" w:rsidRPr="0059661F" w:rsidRDefault="00AB16EA" w:rsidP="008A5E54">
      <w:pPr>
        <w:spacing w:line="276" w:lineRule="auto"/>
        <w:jc w:val="both"/>
        <w:rPr>
          <w:rFonts w:cs="Arial"/>
          <w:b/>
          <w:sz w:val="24"/>
        </w:rPr>
      </w:pPr>
      <w:r w:rsidRPr="0059661F">
        <w:rPr>
          <w:rFonts w:cs="Arial"/>
          <w:b/>
          <w:sz w:val="24"/>
        </w:rPr>
        <w:t>7</w:t>
      </w:r>
      <w:r w:rsidR="00A36FAE" w:rsidRPr="0059661F">
        <w:rPr>
          <w:rFonts w:cs="Arial"/>
          <w:b/>
          <w:sz w:val="24"/>
        </w:rPr>
        <w:t xml:space="preserve">. </w:t>
      </w:r>
      <w:r w:rsidR="00744D1F" w:rsidRPr="0059661F">
        <w:rPr>
          <w:rFonts w:cs="Arial"/>
          <w:b/>
          <w:sz w:val="24"/>
        </w:rPr>
        <w:t>Fristen</w:t>
      </w:r>
    </w:p>
    <w:p w14:paraId="7C400114" w14:textId="77777777" w:rsidR="00744D1F" w:rsidRPr="0059661F" w:rsidRDefault="00744D1F" w:rsidP="008A5E54">
      <w:pPr>
        <w:spacing w:line="276" w:lineRule="auto"/>
        <w:jc w:val="both"/>
        <w:rPr>
          <w:rFonts w:cs="Arial"/>
          <w:sz w:val="24"/>
        </w:rPr>
      </w:pPr>
    </w:p>
    <w:p w14:paraId="5B96F78E" w14:textId="2DA69B38" w:rsidR="00744D1F" w:rsidRPr="0059661F" w:rsidRDefault="00A07156" w:rsidP="008A5E54">
      <w:pPr>
        <w:spacing w:line="276" w:lineRule="auto"/>
        <w:jc w:val="both"/>
        <w:rPr>
          <w:rFonts w:cs="Arial"/>
          <w:color w:val="548DD4" w:themeColor="text2" w:themeTint="99"/>
          <w:sz w:val="24"/>
        </w:rPr>
      </w:pPr>
      <w:r w:rsidRPr="0059661F">
        <w:rPr>
          <w:rFonts w:cs="Arial"/>
          <w:color w:val="548DD4" w:themeColor="text2" w:themeTint="99"/>
          <w:sz w:val="24"/>
        </w:rPr>
        <w:t>Gesetzliche Fristen überprüfen und hier festhalten.</w:t>
      </w:r>
    </w:p>
    <w:p w14:paraId="043BD07D" w14:textId="0983DAB5" w:rsidR="00850F90" w:rsidRPr="0059661F" w:rsidRDefault="00850F90" w:rsidP="008A5E54">
      <w:pPr>
        <w:spacing w:line="276" w:lineRule="auto"/>
        <w:jc w:val="both"/>
        <w:rPr>
          <w:rFonts w:cs="Arial"/>
          <w:sz w:val="24"/>
        </w:rPr>
      </w:pPr>
    </w:p>
    <w:p w14:paraId="226A0023" w14:textId="77777777" w:rsidR="00CB73CE" w:rsidRPr="0059661F" w:rsidRDefault="00CB73CE" w:rsidP="008A5E54">
      <w:pPr>
        <w:spacing w:line="276" w:lineRule="auto"/>
        <w:jc w:val="both"/>
        <w:rPr>
          <w:rFonts w:cs="Arial"/>
          <w:sz w:val="24"/>
        </w:rPr>
      </w:pPr>
    </w:p>
    <w:p w14:paraId="18EE1F7C" w14:textId="62EDBEBA" w:rsidR="00A05354" w:rsidRPr="0059661F" w:rsidRDefault="00A05354" w:rsidP="00CB73CE">
      <w:pPr>
        <w:spacing w:line="276" w:lineRule="auto"/>
        <w:jc w:val="both"/>
        <w:rPr>
          <w:rFonts w:cs="Arial"/>
          <w:b/>
          <w:sz w:val="24"/>
        </w:rPr>
      </w:pPr>
      <w:bookmarkStart w:id="0" w:name="_Toc530991338"/>
      <w:r w:rsidRPr="0059661F">
        <w:rPr>
          <w:rFonts w:cs="Arial"/>
          <w:b/>
          <w:sz w:val="24"/>
        </w:rPr>
        <w:t xml:space="preserve">8. </w:t>
      </w:r>
      <w:r w:rsidR="00A07156" w:rsidRPr="0059661F">
        <w:rPr>
          <w:rFonts w:cs="Arial"/>
          <w:b/>
          <w:sz w:val="24"/>
        </w:rPr>
        <w:t>(</w:t>
      </w:r>
      <w:r w:rsidRPr="0059661F">
        <w:rPr>
          <w:rFonts w:cs="Arial"/>
          <w:b/>
          <w:sz w:val="24"/>
        </w:rPr>
        <w:t>Elektronische</w:t>
      </w:r>
      <w:r w:rsidR="00A07156" w:rsidRPr="0059661F">
        <w:rPr>
          <w:rFonts w:cs="Arial"/>
          <w:b/>
          <w:sz w:val="24"/>
        </w:rPr>
        <w:t>)</w:t>
      </w:r>
      <w:r w:rsidRPr="0059661F">
        <w:rPr>
          <w:rFonts w:cs="Arial"/>
          <w:b/>
          <w:sz w:val="24"/>
        </w:rPr>
        <w:t xml:space="preserve"> Verfahrensdurchführung</w:t>
      </w:r>
      <w:bookmarkEnd w:id="0"/>
    </w:p>
    <w:p w14:paraId="644016A2" w14:textId="0CD3B926" w:rsidR="00CB73CE" w:rsidRPr="0059661F" w:rsidRDefault="00CB73CE" w:rsidP="008A5E54">
      <w:pPr>
        <w:spacing w:line="276" w:lineRule="auto"/>
        <w:jc w:val="both"/>
        <w:rPr>
          <w:sz w:val="24"/>
        </w:rPr>
      </w:pPr>
    </w:p>
    <w:p w14:paraId="157E635B" w14:textId="4A4DF2E9" w:rsidR="00B303E9" w:rsidRPr="0059661F" w:rsidRDefault="00A07156" w:rsidP="00B303E9">
      <w:pPr>
        <w:spacing w:line="276" w:lineRule="auto"/>
        <w:jc w:val="both"/>
        <w:rPr>
          <w:rFonts w:cs="Arial"/>
          <w:color w:val="548DD4" w:themeColor="text2" w:themeTint="99"/>
          <w:sz w:val="24"/>
        </w:rPr>
      </w:pPr>
      <w:bookmarkStart w:id="1" w:name="_Hlk57051692"/>
      <w:r w:rsidRPr="0059661F">
        <w:rPr>
          <w:rFonts w:cs="Arial"/>
          <w:color w:val="548DD4" w:themeColor="text2" w:themeTint="99"/>
          <w:sz w:val="24"/>
        </w:rPr>
        <w:t>Veröffentlichungsplattform u</w:t>
      </w:r>
      <w:r w:rsidR="00F35426" w:rsidRPr="0059661F">
        <w:rPr>
          <w:rFonts w:cs="Arial"/>
          <w:color w:val="548DD4" w:themeColor="text2" w:themeTint="99"/>
          <w:sz w:val="24"/>
        </w:rPr>
        <w:t>nd anderes</w:t>
      </w:r>
      <w:r w:rsidRPr="0059661F">
        <w:rPr>
          <w:rFonts w:cs="Arial"/>
          <w:color w:val="548DD4" w:themeColor="text2" w:themeTint="99"/>
          <w:sz w:val="24"/>
        </w:rPr>
        <w:t xml:space="preserve"> festhalten.</w:t>
      </w:r>
    </w:p>
    <w:bookmarkEnd w:id="1"/>
    <w:p w14:paraId="3172A05A" w14:textId="77777777" w:rsidR="00B303E9" w:rsidRPr="0059661F" w:rsidRDefault="00B303E9" w:rsidP="008A5E54">
      <w:pPr>
        <w:spacing w:line="276" w:lineRule="auto"/>
        <w:jc w:val="both"/>
        <w:rPr>
          <w:sz w:val="24"/>
        </w:rPr>
      </w:pPr>
    </w:p>
    <w:p w14:paraId="3C1966B0" w14:textId="77777777" w:rsidR="00FF6E16" w:rsidRPr="0059661F" w:rsidRDefault="00FF6E16" w:rsidP="008A5E54">
      <w:pPr>
        <w:spacing w:line="276" w:lineRule="auto"/>
        <w:jc w:val="both"/>
        <w:rPr>
          <w:rFonts w:cs="Arial"/>
          <w:sz w:val="24"/>
        </w:rPr>
      </w:pPr>
    </w:p>
    <w:p w14:paraId="34BDE88E" w14:textId="5139119C" w:rsidR="00BF0F16" w:rsidRPr="0059661F" w:rsidRDefault="00A05354" w:rsidP="008A5E54">
      <w:pPr>
        <w:spacing w:line="276" w:lineRule="auto"/>
        <w:jc w:val="both"/>
        <w:rPr>
          <w:rFonts w:cs="Arial"/>
          <w:b/>
          <w:sz w:val="24"/>
        </w:rPr>
      </w:pPr>
      <w:r w:rsidRPr="0059661F">
        <w:rPr>
          <w:rFonts w:cs="Arial"/>
          <w:b/>
          <w:sz w:val="24"/>
        </w:rPr>
        <w:t>9</w:t>
      </w:r>
      <w:r w:rsidR="00BF0F16" w:rsidRPr="0059661F">
        <w:rPr>
          <w:rFonts w:cs="Arial"/>
          <w:b/>
          <w:sz w:val="24"/>
        </w:rPr>
        <w:t>. Bekanntmachungen</w:t>
      </w:r>
    </w:p>
    <w:p w14:paraId="5E7D5D7E" w14:textId="212D652D" w:rsidR="00BF0F16" w:rsidRPr="0059661F" w:rsidRDefault="00BF0F16" w:rsidP="008A5E54">
      <w:pPr>
        <w:spacing w:line="276" w:lineRule="auto"/>
        <w:jc w:val="both"/>
        <w:rPr>
          <w:rFonts w:cs="Arial"/>
          <w:b/>
          <w:sz w:val="24"/>
        </w:rPr>
      </w:pPr>
    </w:p>
    <w:p w14:paraId="658F333B" w14:textId="1FEDE2DC" w:rsidR="00B303E9" w:rsidRPr="0059661F" w:rsidRDefault="00B303E9" w:rsidP="008A5E54">
      <w:pPr>
        <w:spacing w:line="276" w:lineRule="auto"/>
        <w:jc w:val="both"/>
        <w:rPr>
          <w:rFonts w:cs="Arial"/>
          <w:bCs/>
          <w:color w:val="548DD4" w:themeColor="text2" w:themeTint="99"/>
          <w:sz w:val="24"/>
        </w:rPr>
      </w:pPr>
      <w:r w:rsidRPr="0059661F">
        <w:rPr>
          <w:rFonts w:cs="Arial"/>
          <w:bCs/>
          <w:color w:val="548DD4" w:themeColor="text2" w:themeTint="99"/>
          <w:sz w:val="24"/>
        </w:rPr>
        <w:t>Wie ist die Bekanntmachung erfolgt? Kopie aus den Leitlinien und diese dann anpassen.</w:t>
      </w:r>
    </w:p>
    <w:p w14:paraId="25349953" w14:textId="6DEAD2A0" w:rsidR="00B303E9" w:rsidRPr="0059661F" w:rsidRDefault="00B303E9" w:rsidP="008A5E54">
      <w:pPr>
        <w:spacing w:line="276" w:lineRule="auto"/>
        <w:jc w:val="both"/>
        <w:rPr>
          <w:rFonts w:cs="Arial"/>
          <w:bCs/>
          <w:color w:val="548DD4" w:themeColor="text2" w:themeTint="99"/>
          <w:sz w:val="24"/>
        </w:rPr>
      </w:pPr>
    </w:p>
    <w:p w14:paraId="0D5FA889" w14:textId="6B9D70B5" w:rsidR="00BF0F16" w:rsidRPr="0059661F" w:rsidRDefault="00B303E9" w:rsidP="008A5E54">
      <w:pPr>
        <w:spacing w:line="276" w:lineRule="auto"/>
        <w:jc w:val="both"/>
        <w:rPr>
          <w:rFonts w:cs="Arial"/>
          <w:bCs/>
          <w:color w:val="548DD4" w:themeColor="text2" w:themeTint="99"/>
          <w:sz w:val="24"/>
        </w:rPr>
      </w:pPr>
      <w:r w:rsidRPr="0059661F">
        <w:rPr>
          <w:rFonts w:cs="Arial"/>
          <w:bCs/>
          <w:color w:val="548DD4" w:themeColor="text2" w:themeTint="99"/>
          <w:sz w:val="24"/>
        </w:rPr>
        <w:lastRenderedPageBreak/>
        <w:t xml:space="preserve">Bei Oberschwellenbereich zudem: </w:t>
      </w:r>
      <w:r w:rsidRPr="0059661F">
        <w:rPr>
          <w:rFonts w:cs="Arial"/>
          <w:color w:val="548DD4" w:themeColor="text2" w:themeTint="99"/>
          <w:sz w:val="24"/>
        </w:rPr>
        <w:t>Der</w:t>
      </w:r>
      <w:r w:rsidR="00BF0F16" w:rsidRPr="0059661F">
        <w:rPr>
          <w:rFonts w:cs="Arial"/>
          <w:color w:val="548DD4" w:themeColor="text2" w:themeTint="99"/>
          <w:sz w:val="24"/>
        </w:rPr>
        <w:t xml:space="preserve"> Auftraggeber </w:t>
      </w:r>
      <w:r w:rsidRPr="0059661F">
        <w:rPr>
          <w:rFonts w:cs="Arial"/>
          <w:color w:val="548DD4" w:themeColor="text2" w:themeTint="99"/>
          <w:sz w:val="24"/>
        </w:rPr>
        <w:t xml:space="preserve">muss </w:t>
      </w:r>
      <w:r w:rsidR="00BF0F16" w:rsidRPr="0059661F">
        <w:rPr>
          <w:rFonts w:cs="Arial"/>
          <w:color w:val="548DD4" w:themeColor="text2" w:themeTint="99"/>
          <w:sz w:val="24"/>
        </w:rPr>
        <w:t xml:space="preserve">den Tag </w:t>
      </w:r>
      <w:r w:rsidRPr="0059661F">
        <w:rPr>
          <w:rFonts w:cs="Arial"/>
          <w:color w:val="548DD4" w:themeColor="text2" w:themeTint="99"/>
          <w:sz w:val="24"/>
        </w:rPr>
        <w:t xml:space="preserve">der </w:t>
      </w:r>
      <w:r w:rsidR="00BF0F16" w:rsidRPr="0059661F">
        <w:rPr>
          <w:rFonts w:cs="Arial"/>
          <w:color w:val="548DD4" w:themeColor="text2" w:themeTint="99"/>
          <w:sz w:val="24"/>
        </w:rPr>
        <w:t>Absendung der Bekanntmachung nachweisen können.</w:t>
      </w:r>
    </w:p>
    <w:p w14:paraId="2A0AC665" w14:textId="77777777" w:rsidR="00AB39F6" w:rsidRPr="0059661F" w:rsidRDefault="00AB39F6" w:rsidP="008A5E54">
      <w:pPr>
        <w:spacing w:line="276" w:lineRule="auto"/>
        <w:jc w:val="both"/>
        <w:rPr>
          <w:rFonts w:cs="Arial"/>
          <w:sz w:val="24"/>
        </w:rPr>
      </w:pPr>
    </w:p>
    <w:p w14:paraId="7F460541" w14:textId="77777777" w:rsidR="00383E0F" w:rsidRPr="0059661F" w:rsidRDefault="00383E0F" w:rsidP="008A5E54">
      <w:pPr>
        <w:spacing w:line="276" w:lineRule="auto"/>
        <w:jc w:val="both"/>
        <w:rPr>
          <w:rFonts w:cs="Arial"/>
          <w:sz w:val="24"/>
        </w:rPr>
      </w:pPr>
    </w:p>
    <w:p w14:paraId="5B12C23E" w14:textId="704EE698" w:rsidR="00783C2A" w:rsidRPr="0059661F" w:rsidRDefault="00A05354" w:rsidP="008A5E54">
      <w:pPr>
        <w:spacing w:line="276" w:lineRule="auto"/>
        <w:jc w:val="both"/>
        <w:rPr>
          <w:rFonts w:cs="Arial"/>
          <w:b/>
          <w:sz w:val="24"/>
        </w:rPr>
      </w:pPr>
      <w:r w:rsidRPr="0059661F">
        <w:rPr>
          <w:rFonts w:cs="Arial"/>
          <w:b/>
          <w:sz w:val="24"/>
        </w:rPr>
        <w:t>10</w:t>
      </w:r>
      <w:r w:rsidR="00E203F5" w:rsidRPr="0059661F">
        <w:rPr>
          <w:rFonts w:cs="Arial"/>
          <w:b/>
          <w:sz w:val="24"/>
        </w:rPr>
        <w:t>. Vergabeunterlagen</w:t>
      </w:r>
    </w:p>
    <w:p w14:paraId="3693B786" w14:textId="77777777" w:rsidR="00744D1F" w:rsidRPr="0059661F" w:rsidRDefault="00744D1F" w:rsidP="008A5E54">
      <w:pPr>
        <w:spacing w:line="276" w:lineRule="auto"/>
        <w:jc w:val="both"/>
        <w:rPr>
          <w:rFonts w:cs="Arial"/>
          <w:b/>
          <w:sz w:val="24"/>
        </w:rPr>
      </w:pPr>
    </w:p>
    <w:p w14:paraId="4DE54BD9" w14:textId="264EE2D6" w:rsidR="00AB39F6" w:rsidRPr="0059661F" w:rsidRDefault="00AB39F6" w:rsidP="008A5E54">
      <w:pPr>
        <w:spacing w:line="276" w:lineRule="auto"/>
        <w:ind w:left="708" w:hanging="708"/>
        <w:jc w:val="both"/>
        <w:rPr>
          <w:rFonts w:cs="Arial"/>
          <w:b/>
          <w:sz w:val="24"/>
        </w:rPr>
      </w:pPr>
      <w:r w:rsidRPr="0059661F">
        <w:rPr>
          <w:rFonts w:cs="Arial"/>
          <w:b/>
          <w:sz w:val="24"/>
        </w:rPr>
        <w:t>Folgende Unterlagen sind Bestandteil der Verdingungsunterlagen:</w:t>
      </w:r>
    </w:p>
    <w:p w14:paraId="1F414709" w14:textId="77777777" w:rsidR="00AB39F6" w:rsidRPr="0059661F" w:rsidRDefault="00AB39F6" w:rsidP="008A5E54">
      <w:pPr>
        <w:spacing w:line="276" w:lineRule="auto"/>
        <w:ind w:left="708" w:hanging="708"/>
        <w:jc w:val="both"/>
        <w:rPr>
          <w:rFonts w:cs="Arial"/>
          <w:b/>
          <w:sz w:val="24"/>
        </w:rPr>
      </w:pPr>
    </w:p>
    <w:p w14:paraId="4D255176" w14:textId="525F3E4F" w:rsidR="009E0DF3" w:rsidRPr="0059661F" w:rsidRDefault="00A07156" w:rsidP="008A5E54">
      <w:pPr>
        <w:spacing w:line="276" w:lineRule="auto"/>
        <w:ind w:left="708" w:hanging="708"/>
        <w:jc w:val="both"/>
        <w:rPr>
          <w:rFonts w:cs="Arial"/>
          <w:b/>
          <w:sz w:val="24"/>
        </w:rPr>
      </w:pPr>
      <w:r w:rsidRPr="0059661F">
        <w:rPr>
          <w:rFonts w:cs="Arial"/>
          <w:b/>
          <w:sz w:val="24"/>
        </w:rPr>
        <w:t xml:space="preserve">10.1 </w:t>
      </w:r>
      <w:r w:rsidR="00F35426" w:rsidRPr="0059661F">
        <w:rPr>
          <w:rFonts w:cs="Arial"/>
          <w:b/>
          <w:sz w:val="24"/>
        </w:rPr>
        <w:t>Z</w:t>
      </w:r>
      <w:r w:rsidR="009E0DF3" w:rsidRPr="0059661F">
        <w:rPr>
          <w:rFonts w:cs="Arial"/>
          <w:b/>
          <w:sz w:val="24"/>
        </w:rPr>
        <w:t>um Verbleib beim Bieter:</w:t>
      </w:r>
    </w:p>
    <w:p w14:paraId="7DE887F3" w14:textId="77777777" w:rsidR="00BC640D" w:rsidRPr="0059661F" w:rsidRDefault="00BC640D" w:rsidP="008A5E54">
      <w:pPr>
        <w:spacing w:line="276" w:lineRule="auto"/>
        <w:ind w:left="708" w:hanging="708"/>
        <w:jc w:val="both"/>
        <w:rPr>
          <w:rFonts w:cs="Arial"/>
          <w:b/>
          <w:sz w:val="24"/>
        </w:rPr>
      </w:pPr>
    </w:p>
    <w:p w14:paraId="2BB2F0D6" w14:textId="2AE636CD" w:rsidR="009E0DF3" w:rsidRPr="0059661F" w:rsidRDefault="009E0DF3" w:rsidP="008A5E54">
      <w:pPr>
        <w:pStyle w:val="Listenabsatz"/>
        <w:numPr>
          <w:ilvl w:val="0"/>
          <w:numId w:val="18"/>
        </w:numPr>
        <w:spacing w:after="200" w:line="276" w:lineRule="auto"/>
        <w:jc w:val="both"/>
        <w:rPr>
          <w:rFonts w:cs="Arial"/>
          <w:color w:val="548DD4" w:themeColor="text2" w:themeTint="99"/>
          <w:sz w:val="24"/>
        </w:rPr>
      </w:pPr>
      <w:r w:rsidRPr="0059661F">
        <w:rPr>
          <w:rFonts w:cs="Arial"/>
          <w:color w:val="548DD4" w:themeColor="text2" w:themeTint="99"/>
          <w:sz w:val="24"/>
        </w:rPr>
        <w:t>Aufforderung zur Abgabe eines Teilnahmeantrags</w:t>
      </w:r>
    </w:p>
    <w:p w14:paraId="7F650BCF" w14:textId="6AD972A8" w:rsidR="00455FA1" w:rsidRPr="0059661F" w:rsidRDefault="00455FA1" w:rsidP="008A5E54">
      <w:pPr>
        <w:pStyle w:val="Listenabsatz"/>
        <w:numPr>
          <w:ilvl w:val="0"/>
          <w:numId w:val="18"/>
        </w:numPr>
        <w:spacing w:after="200" w:line="276" w:lineRule="auto"/>
        <w:jc w:val="both"/>
        <w:rPr>
          <w:rFonts w:cs="Arial"/>
          <w:color w:val="548DD4" w:themeColor="text2" w:themeTint="99"/>
          <w:sz w:val="24"/>
        </w:rPr>
      </w:pPr>
      <w:r w:rsidRPr="0059661F">
        <w:rPr>
          <w:rFonts w:cs="Arial"/>
          <w:color w:val="548DD4" w:themeColor="text2" w:themeTint="99"/>
          <w:sz w:val="24"/>
        </w:rPr>
        <w:t>Bewerbungsbedingungen für die Teilnahmephase und die Angebotsphase</w:t>
      </w:r>
    </w:p>
    <w:p w14:paraId="0ACE1AD6" w14:textId="331075D1" w:rsidR="009E0DF3" w:rsidRPr="0059661F" w:rsidRDefault="009E0DF3" w:rsidP="008A5E54">
      <w:pPr>
        <w:pStyle w:val="Listenabsatz"/>
        <w:numPr>
          <w:ilvl w:val="0"/>
          <w:numId w:val="18"/>
        </w:numPr>
        <w:spacing w:after="200" w:line="276" w:lineRule="auto"/>
        <w:jc w:val="both"/>
        <w:rPr>
          <w:rFonts w:cs="Arial"/>
          <w:color w:val="548DD4" w:themeColor="text2" w:themeTint="99"/>
          <w:sz w:val="24"/>
        </w:rPr>
      </w:pPr>
      <w:r w:rsidRPr="0059661F">
        <w:rPr>
          <w:rFonts w:cs="Arial"/>
          <w:color w:val="548DD4" w:themeColor="text2" w:themeTint="99"/>
          <w:sz w:val="24"/>
        </w:rPr>
        <w:t xml:space="preserve">Bewertungsmatrix (Auswahlkriterien </w:t>
      </w:r>
      <w:r w:rsidR="00455FA1" w:rsidRPr="0059661F">
        <w:rPr>
          <w:rFonts w:cs="Arial"/>
          <w:color w:val="548DD4" w:themeColor="text2" w:themeTint="99"/>
          <w:sz w:val="24"/>
        </w:rPr>
        <w:t>für die Angebotsphase)</w:t>
      </w:r>
    </w:p>
    <w:p w14:paraId="1984A43A" w14:textId="49FBA38D" w:rsidR="00455FA1" w:rsidRPr="0059661F" w:rsidRDefault="00455FA1" w:rsidP="008A5E54">
      <w:pPr>
        <w:pStyle w:val="Listenabsatz"/>
        <w:numPr>
          <w:ilvl w:val="0"/>
          <w:numId w:val="18"/>
        </w:numPr>
        <w:spacing w:after="200" w:line="276" w:lineRule="auto"/>
        <w:jc w:val="both"/>
        <w:rPr>
          <w:rFonts w:cs="Arial"/>
          <w:color w:val="548DD4" w:themeColor="text2" w:themeTint="99"/>
          <w:sz w:val="24"/>
        </w:rPr>
      </w:pPr>
      <w:r w:rsidRPr="0059661F">
        <w:rPr>
          <w:rFonts w:cs="Arial"/>
          <w:color w:val="548DD4" w:themeColor="text2" w:themeTint="99"/>
          <w:sz w:val="24"/>
        </w:rPr>
        <w:t>Preisblatt (auszufüllen in der Angebotsphase)</w:t>
      </w:r>
    </w:p>
    <w:p w14:paraId="1FE83619" w14:textId="554E26DB" w:rsidR="009E0DF3" w:rsidRPr="0059661F" w:rsidRDefault="00B70DF2" w:rsidP="008A5E54">
      <w:pPr>
        <w:pStyle w:val="Listenabsatz"/>
        <w:numPr>
          <w:ilvl w:val="0"/>
          <w:numId w:val="18"/>
        </w:numPr>
        <w:spacing w:after="200" w:line="276" w:lineRule="auto"/>
        <w:jc w:val="both"/>
        <w:rPr>
          <w:rFonts w:cs="Arial"/>
          <w:color w:val="548DD4" w:themeColor="text2" w:themeTint="99"/>
          <w:sz w:val="24"/>
        </w:rPr>
      </w:pPr>
      <w:r w:rsidRPr="0059661F">
        <w:rPr>
          <w:rFonts w:cs="Arial"/>
          <w:color w:val="548DD4" w:themeColor="text2" w:themeTint="99"/>
          <w:sz w:val="24"/>
        </w:rPr>
        <w:t>Leistungsbeschreibung</w:t>
      </w:r>
    </w:p>
    <w:p w14:paraId="6557C6B9" w14:textId="7A05BE0E" w:rsidR="00455FA1" w:rsidRPr="0059661F" w:rsidRDefault="00455FA1" w:rsidP="008A5E54">
      <w:pPr>
        <w:pStyle w:val="Listenabsatz"/>
        <w:numPr>
          <w:ilvl w:val="0"/>
          <w:numId w:val="18"/>
        </w:numPr>
        <w:spacing w:after="200" w:line="276" w:lineRule="auto"/>
        <w:jc w:val="both"/>
        <w:rPr>
          <w:rFonts w:cs="Arial"/>
          <w:i/>
          <w:color w:val="548DD4" w:themeColor="text2" w:themeTint="99"/>
          <w:sz w:val="24"/>
        </w:rPr>
      </w:pPr>
      <w:r w:rsidRPr="0059661F">
        <w:rPr>
          <w:rFonts w:cs="Arial"/>
          <w:color w:val="548DD4" w:themeColor="text2" w:themeTint="99"/>
          <w:sz w:val="24"/>
        </w:rPr>
        <w:t>Datenschutzerklärung der Vergabestelle</w:t>
      </w:r>
    </w:p>
    <w:p w14:paraId="28940B7C" w14:textId="11F9C6E5" w:rsidR="009E0DF3" w:rsidRPr="0059661F" w:rsidRDefault="009E0DF3" w:rsidP="008A5E54">
      <w:pPr>
        <w:pStyle w:val="Listenabsatz"/>
        <w:numPr>
          <w:ilvl w:val="0"/>
          <w:numId w:val="18"/>
        </w:numPr>
        <w:spacing w:after="200" w:line="276" w:lineRule="auto"/>
        <w:jc w:val="both"/>
        <w:rPr>
          <w:rFonts w:cs="Arial"/>
          <w:color w:val="548DD4" w:themeColor="text2" w:themeTint="99"/>
          <w:sz w:val="24"/>
        </w:rPr>
      </w:pPr>
      <w:r w:rsidRPr="0059661F">
        <w:rPr>
          <w:rFonts w:cs="Arial"/>
          <w:color w:val="548DD4" w:themeColor="text2" w:themeTint="99"/>
          <w:sz w:val="24"/>
        </w:rPr>
        <w:t>Vertragsentwurf</w:t>
      </w:r>
    </w:p>
    <w:p w14:paraId="52895CA7" w14:textId="77777777" w:rsidR="009E0DF3" w:rsidRPr="0059661F" w:rsidRDefault="009E0DF3" w:rsidP="008A5E54">
      <w:pPr>
        <w:spacing w:before="120" w:after="120" w:line="276" w:lineRule="auto"/>
        <w:ind w:left="708" w:hanging="708"/>
        <w:jc w:val="both"/>
        <w:rPr>
          <w:rFonts w:cs="Arial"/>
          <w:b/>
          <w:sz w:val="24"/>
        </w:rPr>
      </w:pPr>
    </w:p>
    <w:p w14:paraId="7AB44CE1" w14:textId="44F06E41" w:rsidR="009E0DF3" w:rsidRPr="0059661F" w:rsidRDefault="00A07156" w:rsidP="008A5E54">
      <w:pPr>
        <w:spacing w:before="120" w:after="120" w:line="276" w:lineRule="auto"/>
        <w:ind w:left="708" w:hanging="708"/>
        <w:jc w:val="both"/>
        <w:rPr>
          <w:rFonts w:cs="Arial"/>
          <w:b/>
          <w:sz w:val="24"/>
        </w:rPr>
      </w:pPr>
      <w:r w:rsidRPr="0059661F">
        <w:rPr>
          <w:rFonts w:cs="Arial"/>
          <w:b/>
          <w:sz w:val="24"/>
        </w:rPr>
        <w:t xml:space="preserve">10.2 </w:t>
      </w:r>
      <w:r w:rsidR="009E0DF3" w:rsidRPr="0059661F">
        <w:rPr>
          <w:rFonts w:cs="Arial"/>
          <w:b/>
          <w:sz w:val="24"/>
        </w:rPr>
        <w:t>Mit dem Teilnahmeantrag sind folgende Unterlagen/Nachweise einzureichen:</w:t>
      </w:r>
    </w:p>
    <w:p w14:paraId="2BE5C8D0" w14:textId="590031DD" w:rsidR="00455FA1" w:rsidRPr="0059661F" w:rsidRDefault="00455FA1" w:rsidP="008A5E54">
      <w:pPr>
        <w:pStyle w:val="Listenabsatz"/>
        <w:numPr>
          <w:ilvl w:val="0"/>
          <w:numId w:val="19"/>
        </w:numPr>
        <w:spacing w:line="276" w:lineRule="auto"/>
        <w:jc w:val="both"/>
        <w:rPr>
          <w:rFonts w:cs="Arial"/>
          <w:color w:val="548DD4" w:themeColor="text2" w:themeTint="99"/>
          <w:sz w:val="24"/>
        </w:rPr>
      </w:pPr>
      <w:r w:rsidRPr="0059661F">
        <w:rPr>
          <w:rFonts w:cs="Arial"/>
          <w:color w:val="548DD4" w:themeColor="text2" w:themeTint="99"/>
          <w:sz w:val="24"/>
        </w:rPr>
        <w:t>Formloses Anschreiben des Bewerbers</w:t>
      </w:r>
    </w:p>
    <w:p w14:paraId="68FC916F" w14:textId="5FC723C7" w:rsidR="009E0DF3" w:rsidRPr="0059661F" w:rsidRDefault="009E0DF3" w:rsidP="008A5E54">
      <w:pPr>
        <w:pStyle w:val="Listenabsatz"/>
        <w:numPr>
          <w:ilvl w:val="0"/>
          <w:numId w:val="19"/>
        </w:numPr>
        <w:spacing w:line="276" w:lineRule="auto"/>
        <w:jc w:val="both"/>
        <w:rPr>
          <w:rFonts w:cs="Arial"/>
          <w:color w:val="548DD4" w:themeColor="text2" w:themeTint="99"/>
          <w:sz w:val="24"/>
        </w:rPr>
      </w:pPr>
      <w:r w:rsidRPr="0059661F">
        <w:rPr>
          <w:rFonts w:cs="Arial"/>
          <w:color w:val="548DD4" w:themeColor="text2" w:themeTint="99"/>
          <w:sz w:val="24"/>
        </w:rPr>
        <w:t xml:space="preserve">Eigenerklärung des Bewerbers </w:t>
      </w:r>
      <w:r w:rsidR="00F35426" w:rsidRPr="0059661F">
        <w:rPr>
          <w:rFonts w:cs="Arial"/>
          <w:color w:val="548DD4" w:themeColor="text2" w:themeTint="99"/>
          <w:sz w:val="24"/>
        </w:rPr>
        <w:t>–</w:t>
      </w:r>
      <w:r w:rsidRPr="0059661F">
        <w:rPr>
          <w:rFonts w:cs="Arial"/>
          <w:color w:val="548DD4" w:themeColor="text2" w:themeTint="99"/>
          <w:sz w:val="24"/>
        </w:rPr>
        <w:t xml:space="preserve"> </w:t>
      </w:r>
      <w:r w:rsidR="00455FA1" w:rsidRPr="0059661F">
        <w:rPr>
          <w:rFonts w:cs="Arial"/>
          <w:color w:val="548DD4" w:themeColor="text2" w:themeTint="99"/>
          <w:sz w:val="24"/>
        </w:rPr>
        <w:t xml:space="preserve">Ausschlussgründe </w:t>
      </w:r>
      <w:r w:rsidR="00F35426" w:rsidRPr="0059661F">
        <w:rPr>
          <w:rFonts w:cs="Arial"/>
          <w:color w:val="548DD4" w:themeColor="text2" w:themeTint="99"/>
          <w:sz w:val="24"/>
        </w:rPr>
        <w:t>–</w:t>
      </w:r>
      <w:r w:rsidRPr="0059661F">
        <w:rPr>
          <w:rFonts w:cs="Arial"/>
          <w:color w:val="548DD4" w:themeColor="text2" w:themeTint="99"/>
          <w:sz w:val="24"/>
        </w:rPr>
        <w:t xml:space="preserve"> §§ 123 und 124 GWB (Formblatt)</w:t>
      </w:r>
    </w:p>
    <w:p w14:paraId="3C6449FB" w14:textId="77777777" w:rsidR="009E0DF3" w:rsidRPr="0059661F" w:rsidRDefault="009E0DF3" w:rsidP="008A5E54">
      <w:pPr>
        <w:pStyle w:val="Listenabsatz"/>
        <w:numPr>
          <w:ilvl w:val="0"/>
          <w:numId w:val="19"/>
        </w:numPr>
        <w:spacing w:after="200" w:line="276" w:lineRule="auto"/>
        <w:jc w:val="both"/>
        <w:rPr>
          <w:rFonts w:cs="Arial"/>
          <w:color w:val="548DD4" w:themeColor="text2" w:themeTint="99"/>
          <w:sz w:val="24"/>
        </w:rPr>
      </w:pPr>
      <w:r w:rsidRPr="0059661F">
        <w:rPr>
          <w:rFonts w:cs="Arial"/>
          <w:color w:val="548DD4" w:themeColor="text2" w:themeTint="99"/>
          <w:sz w:val="24"/>
        </w:rPr>
        <w:t>Bietergemeinschaftserklärung (Formblatt)</w:t>
      </w:r>
    </w:p>
    <w:p w14:paraId="6E770948" w14:textId="364FEB7A" w:rsidR="009E0DF3" w:rsidRPr="0059661F" w:rsidRDefault="009E0DF3" w:rsidP="008A5E54">
      <w:pPr>
        <w:pStyle w:val="Listenabsatz"/>
        <w:numPr>
          <w:ilvl w:val="0"/>
          <w:numId w:val="19"/>
        </w:numPr>
        <w:spacing w:after="200" w:line="276" w:lineRule="auto"/>
        <w:jc w:val="both"/>
        <w:rPr>
          <w:rFonts w:cs="Arial"/>
          <w:color w:val="548DD4" w:themeColor="text2" w:themeTint="99"/>
          <w:sz w:val="24"/>
        </w:rPr>
      </w:pPr>
      <w:r w:rsidRPr="0059661F">
        <w:rPr>
          <w:rFonts w:cs="Arial"/>
          <w:color w:val="548DD4" w:themeColor="text2" w:themeTint="99"/>
          <w:sz w:val="24"/>
        </w:rPr>
        <w:t>Einsatz Nachunternehmer (Formblatt)</w:t>
      </w:r>
    </w:p>
    <w:p w14:paraId="67AC0CF5" w14:textId="77777777" w:rsidR="009E0DF3" w:rsidRPr="0059661F" w:rsidRDefault="009E0DF3" w:rsidP="008A5E54">
      <w:pPr>
        <w:pStyle w:val="Listenabsatz"/>
        <w:numPr>
          <w:ilvl w:val="0"/>
          <w:numId w:val="19"/>
        </w:numPr>
        <w:spacing w:after="200" w:line="276" w:lineRule="auto"/>
        <w:jc w:val="both"/>
        <w:rPr>
          <w:rFonts w:cs="Arial"/>
          <w:color w:val="548DD4" w:themeColor="text2" w:themeTint="99"/>
          <w:sz w:val="24"/>
        </w:rPr>
      </w:pPr>
      <w:r w:rsidRPr="0059661F">
        <w:rPr>
          <w:rFonts w:cs="Arial"/>
          <w:color w:val="548DD4" w:themeColor="text2" w:themeTint="99"/>
          <w:sz w:val="24"/>
        </w:rPr>
        <w:t>Erklärung Nachunternehmer (Formblatt)</w:t>
      </w:r>
    </w:p>
    <w:p w14:paraId="4E7A124E" w14:textId="77777777" w:rsidR="009E0DF3" w:rsidRPr="0059661F" w:rsidRDefault="009E0DF3" w:rsidP="008A5E54">
      <w:pPr>
        <w:pStyle w:val="Listenabsatz"/>
        <w:numPr>
          <w:ilvl w:val="0"/>
          <w:numId w:val="19"/>
        </w:numPr>
        <w:spacing w:after="200" w:line="276" w:lineRule="auto"/>
        <w:jc w:val="both"/>
        <w:rPr>
          <w:rFonts w:cs="Arial"/>
          <w:color w:val="548DD4" w:themeColor="text2" w:themeTint="99"/>
          <w:sz w:val="24"/>
        </w:rPr>
      </w:pPr>
      <w:r w:rsidRPr="0059661F">
        <w:rPr>
          <w:rFonts w:cs="Arial"/>
          <w:color w:val="548DD4" w:themeColor="text2" w:themeTint="99"/>
          <w:sz w:val="24"/>
        </w:rPr>
        <w:t>Eignungsleihe (Formblatt)</w:t>
      </w:r>
    </w:p>
    <w:p w14:paraId="3C1D2B7A" w14:textId="77777777" w:rsidR="009E0DF3" w:rsidRPr="0059661F" w:rsidRDefault="009E0DF3" w:rsidP="008A5E54">
      <w:pPr>
        <w:pStyle w:val="Listenabsatz"/>
        <w:numPr>
          <w:ilvl w:val="0"/>
          <w:numId w:val="19"/>
        </w:numPr>
        <w:spacing w:after="200" w:line="276" w:lineRule="auto"/>
        <w:jc w:val="both"/>
        <w:rPr>
          <w:rFonts w:cs="Arial"/>
          <w:color w:val="548DD4" w:themeColor="text2" w:themeTint="99"/>
          <w:sz w:val="24"/>
        </w:rPr>
      </w:pPr>
      <w:r w:rsidRPr="0059661F">
        <w:rPr>
          <w:rFonts w:cs="Arial"/>
          <w:color w:val="548DD4" w:themeColor="text2" w:themeTint="99"/>
          <w:sz w:val="24"/>
        </w:rPr>
        <w:t>Verpflichtungserklärung Eignungsleihe (Formblatt)</w:t>
      </w:r>
    </w:p>
    <w:p w14:paraId="4619CBCD" w14:textId="7B2080B4" w:rsidR="009E0DF3" w:rsidRPr="0059661F" w:rsidRDefault="00A07156" w:rsidP="008A5E54">
      <w:pPr>
        <w:pStyle w:val="Listenabsatz"/>
        <w:numPr>
          <w:ilvl w:val="0"/>
          <w:numId w:val="19"/>
        </w:numPr>
        <w:spacing w:line="276" w:lineRule="auto"/>
        <w:jc w:val="both"/>
        <w:rPr>
          <w:rFonts w:cs="Arial"/>
          <w:color w:val="548DD4" w:themeColor="text2" w:themeTint="99"/>
          <w:sz w:val="24"/>
        </w:rPr>
      </w:pPr>
      <w:r w:rsidRPr="0059661F">
        <w:rPr>
          <w:rFonts w:cs="Arial"/>
          <w:color w:val="548DD4" w:themeColor="text2" w:themeTint="99"/>
          <w:sz w:val="24"/>
        </w:rPr>
        <w:t xml:space="preserve">Erklärung zu </w:t>
      </w:r>
      <w:r w:rsidR="009E0DF3" w:rsidRPr="0059661F">
        <w:rPr>
          <w:rFonts w:cs="Arial"/>
          <w:color w:val="548DD4" w:themeColor="text2" w:themeTint="99"/>
          <w:sz w:val="24"/>
        </w:rPr>
        <w:t>Umsatz</w:t>
      </w:r>
      <w:r w:rsidR="008120BA" w:rsidRPr="0059661F">
        <w:rPr>
          <w:rFonts w:cs="Arial"/>
          <w:color w:val="548DD4" w:themeColor="text2" w:themeTint="99"/>
          <w:sz w:val="24"/>
        </w:rPr>
        <w:t>z</w:t>
      </w:r>
      <w:r w:rsidR="009E0DF3" w:rsidRPr="0059661F">
        <w:rPr>
          <w:rFonts w:cs="Arial"/>
          <w:color w:val="548DD4" w:themeColor="text2" w:themeTint="99"/>
          <w:sz w:val="24"/>
        </w:rPr>
        <w:t xml:space="preserve">ahlen </w:t>
      </w:r>
      <w:r w:rsidRPr="0059661F">
        <w:rPr>
          <w:rFonts w:cs="Arial"/>
          <w:color w:val="548DD4" w:themeColor="text2" w:themeTint="99"/>
          <w:sz w:val="24"/>
        </w:rPr>
        <w:t xml:space="preserve">der letzten 3 Jahre </w:t>
      </w:r>
      <w:r w:rsidR="009E0DF3" w:rsidRPr="0059661F">
        <w:rPr>
          <w:rFonts w:cs="Arial"/>
          <w:color w:val="548DD4" w:themeColor="text2" w:themeTint="99"/>
          <w:sz w:val="24"/>
        </w:rPr>
        <w:t>(Formblatt)</w:t>
      </w:r>
    </w:p>
    <w:p w14:paraId="66AC4133" w14:textId="33CDD535" w:rsidR="009E0DF3" w:rsidRPr="0059661F" w:rsidRDefault="009E0DF3" w:rsidP="008A5E54">
      <w:pPr>
        <w:pStyle w:val="Listenabsatz"/>
        <w:numPr>
          <w:ilvl w:val="0"/>
          <w:numId w:val="19"/>
        </w:numPr>
        <w:spacing w:line="276" w:lineRule="auto"/>
        <w:jc w:val="both"/>
        <w:rPr>
          <w:rFonts w:cs="Arial"/>
          <w:color w:val="548DD4" w:themeColor="text2" w:themeTint="99"/>
          <w:sz w:val="24"/>
        </w:rPr>
      </w:pPr>
      <w:r w:rsidRPr="0059661F">
        <w:rPr>
          <w:rFonts w:cs="Arial"/>
          <w:color w:val="548DD4" w:themeColor="text2" w:themeTint="99"/>
          <w:sz w:val="24"/>
        </w:rPr>
        <w:t>Erklärung eines Versicherungsunternehmens</w:t>
      </w:r>
      <w:r w:rsidR="0038128F" w:rsidRPr="0059661F">
        <w:rPr>
          <w:rFonts w:cs="Arial"/>
          <w:color w:val="548DD4" w:themeColor="text2" w:themeTint="99"/>
          <w:sz w:val="24"/>
        </w:rPr>
        <w:t xml:space="preserve"> </w:t>
      </w:r>
      <w:r w:rsidRPr="0059661F">
        <w:rPr>
          <w:rFonts w:cs="Arial"/>
          <w:color w:val="548DD4" w:themeColor="text2" w:themeTint="99"/>
          <w:sz w:val="24"/>
        </w:rPr>
        <w:t>/</w:t>
      </w:r>
      <w:r w:rsidR="0038128F" w:rsidRPr="0059661F">
        <w:rPr>
          <w:rFonts w:cs="Arial"/>
          <w:color w:val="548DD4" w:themeColor="text2" w:themeTint="99"/>
          <w:sz w:val="24"/>
        </w:rPr>
        <w:t xml:space="preserve"> einer </w:t>
      </w:r>
      <w:r w:rsidRPr="0059661F">
        <w:rPr>
          <w:rFonts w:cs="Arial"/>
          <w:color w:val="548DD4" w:themeColor="text2" w:themeTint="99"/>
          <w:sz w:val="24"/>
        </w:rPr>
        <w:t>Berufshaftpflichtversicherung</w:t>
      </w:r>
    </w:p>
    <w:p w14:paraId="48B58632" w14:textId="7A6B87A2" w:rsidR="009E0DF3" w:rsidRPr="0059661F" w:rsidRDefault="00B70DF2" w:rsidP="008A5E54">
      <w:pPr>
        <w:pStyle w:val="Listenabsatz"/>
        <w:numPr>
          <w:ilvl w:val="0"/>
          <w:numId w:val="19"/>
        </w:numPr>
        <w:spacing w:line="276" w:lineRule="auto"/>
        <w:jc w:val="both"/>
        <w:rPr>
          <w:rFonts w:cs="Arial"/>
          <w:color w:val="548DD4" w:themeColor="text2" w:themeTint="99"/>
          <w:sz w:val="24"/>
        </w:rPr>
      </w:pPr>
      <w:r w:rsidRPr="0059661F">
        <w:rPr>
          <w:rFonts w:cs="Arial"/>
          <w:color w:val="548DD4" w:themeColor="text2" w:themeTint="99"/>
          <w:sz w:val="24"/>
        </w:rPr>
        <w:t>Banknachweis</w:t>
      </w:r>
      <w:r w:rsidR="009E0DF3" w:rsidRPr="0059661F">
        <w:rPr>
          <w:rFonts w:cs="Arial"/>
          <w:color w:val="548DD4" w:themeColor="text2" w:themeTint="99"/>
          <w:sz w:val="24"/>
        </w:rPr>
        <w:t xml:space="preserve"> nicht älter als 6 Monate ab Bekanntmachung der Vergabe</w:t>
      </w:r>
    </w:p>
    <w:p w14:paraId="76E9F691" w14:textId="75B469F3" w:rsidR="009E0DF3" w:rsidRPr="0059661F" w:rsidRDefault="009E0DF3" w:rsidP="008A5E54">
      <w:pPr>
        <w:pStyle w:val="Listenabsatz"/>
        <w:numPr>
          <w:ilvl w:val="0"/>
          <w:numId w:val="19"/>
        </w:numPr>
        <w:spacing w:line="276" w:lineRule="auto"/>
        <w:jc w:val="both"/>
        <w:rPr>
          <w:rFonts w:cs="Arial"/>
          <w:color w:val="548DD4" w:themeColor="text2" w:themeTint="99"/>
          <w:sz w:val="24"/>
        </w:rPr>
      </w:pPr>
      <w:r w:rsidRPr="0059661F">
        <w:rPr>
          <w:rFonts w:cs="Arial"/>
          <w:color w:val="548DD4" w:themeColor="text2" w:themeTint="99"/>
          <w:sz w:val="24"/>
        </w:rPr>
        <w:t>Referenzen</w:t>
      </w:r>
      <w:r w:rsidR="00B70DF2" w:rsidRPr="0059661F">
        <w:rPr>
          <w:rFonts w:cs="Arial"/>
          <w:color w:val="548DD4" w:themeColor="text2" w:themeTint="99"/>
          <w:sz w:val="24"/>
        </w:rPr>
        <w:t xml:space="preserve"> entsprechend des Dokuments A1 Bewerbungsbedingungen</w:t>
      </w:r>
    </w:p>
    <w:p w14:paraId="08A500AE" w14:textId="77777777" w:rsidR="009E0DF3" w:rsidRPr="0059661F" w:rsidRDefault="009E0DF3" w:rsidP="008A5E54">
      <w:pPr>
        <w:spacing w:line="276" w:lineRule="auto"/>
        <w:rPr>
          <w:sz w:val="24"/>
        </w:rPr>
      </w:pPr>
    </w:p>
    <w:p w14:paraId="6CCE8151" w14:textId="1EE5344E" w:rsidR="00CF104C" w:rsidRPr="0059661F" w:rsidRDefault="00E203F5" w:rsidP="008A5E54">
      <w:pPr>
        <w:spacing w:line="276" w:lineRule="auto"/>
        <w:rPr>
          <w:rFonts w:cs="Arial"/>
          <w:sz w:val="24"/>
        </w:rPr>
      </w:pPr>
      <w:r w:rsidRPr="0059661F">
        <w:rPr>
          <w:rFonts w:cs="Arial"/>
          <w:b/>
          <w:sz w:val="24"/>
        </w:rPr>
        <w:t>1</w:t>
      </w:r>
      <w:r w:rsidR="00A05354" w:rsidRPr="0059661F">
        <w:rPr>
          <w:rFonts w:cs="Arial"/>
          <w:b/>
          <w:sz w:val="24"/>
        </w:rPr>
        <w:t>1</w:t>
      </w:r>
      <w:r w:rsidR="00783C2A" w:rsidRPr="0059661F">
        <w:rPr>
          <w:rFonts w:cs="Arial"/>
          <w:b/>
          <w:sz w:val="24"/>
        </w:rPr>
        <w:t>.</w:t>
      </w:r>
      <w:r w:rsidR="00783C2A" w:rsidRPr="0059661F">
        <w:rPr>
          <w:rFonts w:cs="Arial"/>
          <w:sz w:val="24"/>
        </w:rPr>
        <w:t xml:space="preserve"> </w:t>
      </w:r>
      <w:r w:rsidR="00CF104C" w:rsidRPr="0059661F">
        <w:rPr>
          <w:rFonts w:cs="Arial"/>
          <w:b/>
          <w:sz w:val="24"/>
        </w:rPr>
        <w:t>Verfahrenszeitplan</w:t>
      </w:r>
    </w:p>
    <w:p w14:paraId="5C6F4695" w14:textId="3A71B4A6" w:rsidR="00455FA1" w:rsidRPr="0059661F" w:rsidRDefault="00455FA1" w:rsidP="008A5E54">
      <w:pPr>
        <w:spacing w:line="276" w:lineRule="auto"/>
        <w:jc w:val="both"/>
        <w:rPr>
          <w:rFonts w:cs="Arial"/>
          <w:b/>
          <w:sz w:val="24"/>
        </w:rPr>
      </w:pPr>
    </w:p>
    <w:p w14:paraId="32B8612D" w14:textId="33096836" w:rsidR="00B303E9" w:rsidRPr="0059661F" w:rsidRDefault="00A07156" w:rsidP="00B303E9">
      <w:pPr>
        <w:spacing w:line="276" w:lineRule="auto"/>
        <w:jc w:val="both"/>
        <w:rPr>
          <w:rFonts w:cs="Arial"/>
          <w:color w:val="548DD4" w:themeColor="text2" w:themeTint="99"/>
          <w:sz w:val="24"/>
        </w:rPr>
      </w:pPr>
      <w:r w:rsidRPr="0059661F">
        <w:rPr>
          <w:rFonts w:cs="Arial"/>
          <w:color w:val="548DD4" w:themeColor="text2" w:themeTint="99"/>
          <w:sz w:val="24"/>
        </w:rPr>
        <w:t>Achtung – Orientierung an den</w:t>
      </w:r>
      <w:r w:rsidR="00E9106B" w:rsidRPr="0059661F">
        <w:rPr>
          <w:rFonts w:cs="Arial"/>
          <w:color w:val="548DD4" w:themeColor="text2" w:themeTint="99"/>
          <w:sz w:val="24"/>
        </w:rPr>
        <w:t xml:space="preserve"> gesetzlichen</w:t>
      </w:r>
      <w:r w:rsidRPr="0059661F">
        <w:rPr>
          <w:rFonts w:cs="Arial"/>
          <w:color w:val="548DD4" w:themeColor="text2" w:themeTint="99"/>
          <w:sz w:val="24"/>
        </w:rPr>
        <w:t xml:space="preserve"> Fristen. Großzügig Urlaubszeiten einplanen.</w:t>
      </w:r>
    </w:p>
    <w:p w14:paraId="746734F0" w14:textId="77777777" w:rsidR="00BC640D" w:rsidRPr="0059661F" w:rsidRDefault="00BC640D" w:rsidP="008A5E54">
      <w:pPr>
        <w:spacing w:line="276" w:lineRule="auto"/>
        <w:jc w:val="both"/>
        <w:rPr>
          <w:rFonts w:cs="Arial"/>
          <w:sz w:val="24"/>
        </w:rPr>
      </w:pPr>
    </w:p>
    <w:p w14:paraId="68D059CC" w14:textId="77777777" w:rsidR="00515D73" w:rsidRPr="0059661F" w:rsidRDefault="00515D73" w:rsidP="008A5E54">
      <w:pPr>
        <w:spacing w:line="276" w:lineRule="auto"/>
        <w:rPr>
          <w:rFonts w:cs="Arial"/>
          <w:color w:val="548DD4" w:themeColor="text2" w:themeTint="99"/>
          <w:sz w:val="24"/>
        </w:rPr>
      </w:pPr>
    </w:p>
    <w:p w14:paraId="1C11C60C" w14:textId="0AEF9EA3" w:rsidR="00515D73" w:rsidRPr="0059661F" w:rsidRDefault="00A07156" w:rsidP="008A5E54">
      <w:pPr>
        <w:spacing w:line="276" w:lineRule="auto"/>
        <w:rPr>
          <w:rFonts w:cs="Arial"/>
          <w:color w:val="548DD4" w:themeColor="text2" w:themeTint="99"/>
          <w:sz w:val="24"/>
        </w:rPr>
      </w:pPr>
      <w:r w:rsidRPr="0059661F">
        <w:rPr>
          <w:rFonts w:cs="Arial"/>
          <w:color w:val="548DD4" w:themeColor="text2" w:themeTint="99"/>
          <w:sz w:val="24"/>
        </w:rPr>
        <w:t>Ort</w:t>
      </w:r>
      <w:r w:rsidR="00FF6E0F" w:rsidRPr="0059661F">
        <w:rPr>
          <w:rFonts w:cs="Arial"/>
          <w:color w:val="548DD4" w:themeColor="text2" w:themeTint="99"/>
          <w:sz w:val="24"/>
        </w:rPr>
        <w:t xml:space="preserve">, </w:t>
      </w:r>
      <w:r w:rsidR="00B303E9" w:rsidRPr="0059661F">
        <w:rPr>
          <w:rFonts w:cs="Arial"/>
          <w:color w:val="548DD4" w:themeColor="text2" w:themeTint="99"/>
          <w:sz w:val="24"/>
        </w:rPr>
        <w:t>Datum</w:t>
      </w:r>
    </w:p>
    <w:p w14:paraId="3A174A43" w14:textId="77777777" w:rsidR="00D161F2" w:rsidRPr="0059661F" w:rsidRDefault="00D161F2" w:rsidP="008A5E54">
      <w:pPr>
        <w:spacing w:line="276" w:lineRule="auto"/>
        <w:rPr>
          <w:rFonts w:cs="Arial"/>
          <w:sz w:val="24"/>
        </w:rPr>
      </w:pPr>
    </w:p>
    <w:p w14:paraId="5C081145" w14:textId="77777777" w:rsidR="00D161F2" w:rsidRPr="0059661F" w:rsidRDefault="00D161F2" w:rsidP="008A5E54">
      <w:pPr>
        <w:spacing w:line="276" w:lineRule="auto"/>
        <w:rPr>
          <w:rFonts w:cs="Arial"/>
          <w:sz w:val="24"/>
        </w:rPr>
      </w:pPr>
    </w:p>
    <w:p w14:paraId="3C8B5C68" w14:textId="77777777" w:rsidR="00D161F2" w:rsidRPr="0059661F" w:rsidRDefault="00D161F2" w:rsidP="008A5E54">
      <w:pPr>
        <w:spacing w:line="276" w:lineRule="auto"/>
        <w:rPr>
          <w:rFonts w:cs="Arial"/>
          <w:sz w:val="24"/>
        </w:rPr>
      </w:pPr>
    </w:p>
    <w:p w14:paraId="60905870" w14:textId="72F854CB" w:rsidR="00515D73" w:rsidRPr="0059661F" w:rsidRDefault="006A0418" w:rsidP="008A5E54">
      <w:pPr>
        <w:spacing w:line="276" w:lineRule="auto"/>
        <w:rPr>
          <w:rFonts w:cs="Arial"/>
          <w:sz w:val="24"/>
        </w:rPr>
      </w:pPr>
      <w:r w:rsidRPr="0059661F">
        <w:rPr>
          <w:rFonts w:cs="Arial"/>
          <w:sz w:val="24"/>
        </w:rPr>
        <w:t>________________________</w:t>
      </w:r>
      <w:r w:rsidR="00561155" w:rsidRPr="0059661F">
        <w:rPr>
          <w:rFonts w:cs="Arial"/>
          <w:sz w:val="24"/>
        </w:rPr>
        <w:tab/>
      </w:r>
      <w:r w:rsidR="00561155" w:rsidRPr="0059661F">
        <w:rPr>
          <w:rFonts w:cs="Arial"/>
          <w:sz w:val="24"/>
        </w:rPr>
        <w:tab/>
      </w:r>
      <w:r w:rsidR="002362FD" w:rsidRPr="0059661F">
        <w:rPr>
          <w:rFonts w:cs="Arial"/>
          <w:sz w:val="24"/>
        </w:rPr>
        <w:tab/>
      </w:r>
      <w:r w:rsidRPr="0059661F">
        <w:rPr>
          <w:rFonts w:cs="Arial"/>
          <w:sz w:val="24"/>
        </w:rPr>
        <w:tab/>
        <w:t>__________________________________</w:t>
      </w:r>
    </w:p>
    <w:p w14:paraId="1691D2DD" w14:textId="410C20B2" w:rsidR="00913A92" w:rsidRPr="0059661F" w:rsidRDefault="00B303E9" w:rsidP="008A5E54">
      <w:pPr>
        <w:spacing w:line="276" w:lineRule="auto"/>
        <w:rPr>
          <w:rFonts w:cs="Arial"/>
          <w:sz w:val="24"/>
        </w:rPr>
      </w:pPr>
      <w:r w:rsidRPr="0059661F">
        <w:rPr>
          <w:rFonts w:cs="Arial"/>
          <w:sz w:val="24"/>
        </w:rPr>
        <w:t>Einkauf</w:t>
      </w:r>
      <w:r w:rsidR="006A0418" w:rsidRPr="0059661F">
        <w:rPr>
          <w:rFonts w:cs="Arial"/>
          <w:sz w:val="24"/>
        </w:rPr>
        <w:tab/>
      </w:r>
      <w:r w:rsidR="006A0418" w:rsidRPr="0059661F">
        <w:rPr>
          <w:rFonts w:cs="Arial"/>
          <w:sz w:val="24"/>
        </w:rPr>
        <w:tab/>
      </w:r>
      <w:r w:rsidR="006A0418" w:rsidRPr="0059661F">
        <w:rPr>
          <w:rFonts w:cs="Arial"/>
          <w:sz w:val="24"/>
        </w:rPr>
        <w:tab/>
      </w:r>
      <w:r w:rsidR="006A0418" w:rsidRPr="0059661F">
        <w:rPr>
          <w:rFonts w:cs="Arial"/>
          <w:sz w:val="24"/>
        </w:rPr>
        <w:tab/>
      </w:r>
      <w:r w:rsidRPr="0059661F">
        <w:rPr>
          <w:rFonts w:cs="Arial"/>
          <w:sz w:val="24"/>
        </w:rPr>
        <w:t xml:space="preserve">          </w:t>
      </w:r>
      <w:r w:rsidR="00A07156" w:rsidRPr="0059661F">
        <w:rPr>
          <w:rFonts w:cs="Arial"/>
          <w:sz w:val="24"/>
        </w:rPr>
        <w:t xml:space="preserve">                            </w:t>
      </w:r>
      <w:r w:rsidR="0038128F" w:rsidRPr="0059661F">
        <w:rPr>
          <w:rFonts w:cs="Arial"/>
          <w:sz w:val="24"/>
        </w:rPr>
        <w:t xml:space="preserve"> </w:t>
      </w:r>
      <w:r w:rsidR="0053132B" w:rsidRPr="0059661F">
        <w:rPr>
          <w:rFonts w:cs="Arial"/>
          <w:sz w:val="24"/>
        </w:rPr>
        <w:t>Beschaffer</w:t>
      </w:r>
    </w:p>
    <w:p w14:paraId="109C275D" w14:textId="519EE4AA" w:rsidR="00973FD0" w:rsidRPr="0059661F" w:rsidRDefault="00973FD0" w:rsidP="00973FD0">
      <w:pPr>
        <w:rPr>
          <w:rFonts w:cs="Arial"/>
          <w:sz w:val="24"/>
        </w:rPr>
      </w:pPr>
      <w:r w:rsidRPr="0059661F">
        <w:rPr>
          <w:rFonts w:cs="Arial"/>
          <w:sz w:val="24"/>
        </w:rPr>
        <w:br w:type="page"/>
      </w:r>
    </w:p>
    <w:p w14:paraId="01B1E5FB" w14:textId="2F832C94" w:rsidR="00973FD0" w:rsidRPr="0059661F" w:rsidRDefault="00F02642" w:rsidP="00973FD0">
      <w:pPr>
        <w:pStyle w:val="Listenabsatz"/>
        <w:numPr>
          <w:ilvl w:val="0"/>
          <w:numId w:val="23"/>
        </w:numPr>
        <w:spacing w:line="276" w:lineRule="auto"/>
        <w:rPr>
          <w:rFonts w:cs="Arial"/>
          <w:b/>
          <w:sz w:val="24"/>
        </w:rPr>
      </w:pPr>
      <w:r w:rsidRPr="0059661F">
        <w:rPr>
          <w:rFonts w:cs="Arial"/>
          <w:b/>
          <w:sz w:val="24"/>
        </w:rPr>
        <w:lastRenderedPageBreak/>
        <w:t>Erweiterter Vergabevermerk – Durchführung der Vergabe</w:t>
      </w:r>
    </w:p>
    <w:p w14:paraId="2013754A" w14:textId="77777777" w:rsidR="00973FD0" w:rsidRPr="0059661F" w:rsidRDefault="00973FD0" w:rsidP="00973FD0">
      <w:pPr>
        <w:spacing w:line="276" w:lineRule="auto"/>
        <w:jc w:val="both"/>
        <w:rPr>
          <w:sz w:val="24"/>
        </w:rPr>
      </w:pPr>
    </w:p>
    <w:p w14:paraId="258762AA" w14:textId="798EB686" w:rsidR="00973FD0" w:rsidRPr="0059661F" w:rsidRDefault="00583D21" w:rsidP="00973FD0">
      <w:pPr>
        <w:spacing w:line="276" w:lineRule="auto"/>
        <w:jc w:val="both"/>
        <w:rPr>
          <w:rFonts w:cs="Arial"/>
          <w:b/>
          <w:sz w:val="24"/>
        </w:rPr>
      </w:pPr>
      <w:r w:rsidRPr="0059661F">
        <w:rPr>
          <w:rFonts w:cs="Arial"/>
          <w:b/>
          <w:sz w:val="24"/>
        </w:rPr>
        <w:t>1</w:t>
      </w:r>
      <w:r w:rsidR="00973FD0" w:rsidRPr="0059661F">
        <w:rPr>
          <w:rFonts w:cs="Arial"/>
          <w:b/>
          <w:sz w:val="24"/>
        </w:rPr>
        <w:t>. Teilnahme</w:t>
      </w:r>
      <w:r w:rsidR="00E52EB8" w:rsidRPr="0059661F">
        <w:rPr>
          <w:rFonts w:cs="Arial"/>
          <w:b/>
          <w:sz w:val="24"/>
        </w:rPr>
        <w:t>wettbewerb</w:t>
      </w:r>
    </w:p>
    <w:p w14:paraId="55E0D1DF" w14:textId="77777777" w:rsidR="00973FD0" w:rsidRPr="0059661F" w:rsidRDefault="00973FD0" w:rsidP="00973FD0">
      <w:pPr>
        <w:spacing w:line="276" w:lineRule="auto"/>
        <w:jc w:val="both"/>
        <w:rPr>
          <w:rFonts w:cs="Arial"/>
          <w:b/>
          <w:sz w:val="24"/>
        </w:rPr>
      </w:pPr>
    </w:p>
    <w:p w14:paraId="1578E28C" w14:textId="6068B135" w:rsidR="00973FD0" w:rsidRPr="0059661F" w:rsidRDefault="00583D21" w:rsidP="00973FD0">
      <w:pPr>
        <w:spacing w:line="276" w:lineRule="auto"/>
        <w:jc w:val="both"/>
        <w:rPr>
          <w:rFonts w:cs="Arial"/>
          <w:color w:val="4F81BD" w:themeColor="accent1"/>
          <w:sz w:val="24"/>
        </w:rPr>
      </w:pPr>
      <w:r w:rsidRPr="0059661F">
        <w:rPr>
          <w:rFonts w:cs="Arial"/>
          <w:color w:val="4F81BD" w:themeColor="accent1"/>
          <w:sz w:val="24"/>
        </w:rPr>
        <w:t xml:space="preserve">Wie viele Teilnahmeanträge sind eingegangen? Wie heißen die Bewerber? </w:t>
      </w:r>
      <w:r w:rsidR="00781A4A" w:rsidRPr="0059661F">
        <w:rPr>
          <w:rFonts w:cs="Arial"/>
          <w:color w:val="4F81BD" w:themeColor="accent1"/>
          <w:sz w:val="24"/>
        </w:rPr>
        <w:t xml:space="preserve">Gibt es </w:t>
      </w:r>
      <w:r w:rsidRPr="0059661F">
        <w:rPr>
          <w:rFonts w:cs="Arial"/>
          <w:color w:val="4F81BD" w:themeColor="accent1"/>
          <w:sz w:val="24"/>
        </w:rPr>
        <w:t>Besonderheiten?</w:t>
      </w:r>
    </w:p>
    <w:p w14:paraId="3AFE0270" w14:textId="77777777" w:rsidR="00103768" w:rsidRPr="0059661F" w:rsidRDefault="00103768" w:rsidP="00973FD0">
      <w:pPr>
        <w:spacing w:line="276" w:lineRule="auto"/>
        <w:jc w:val="both"/>
        <w:rPr>
          <w:color w:val="4F81BD" w:themeColor="accent1"/>
          <w:sz w:val="24"/>
        </w:rPr>
      </w:pPr>
    </w:p>
    <w:p w14:paraId="22098D3B" w14:textId="094F1D97" w:rsidR="00103768" w:rsidRPr="0059661F" w:rsidRDefault="00103768" w:rsidP="00103768">
      <w:pPr>
        <w:spacing w:line="276" w:lineRule="auto"/>
        <w:jc w:val="both"/>
        <w:rPr>
          <w:color w:val="548DD4" w:themeColor="text2" w:themeTint="99"/>
          <w:sz w:val="24"/>
        </w:rPr>
      </w:pPr>
      <w:r w:rsidRPr="0059661F">
        <w:rPr>
          <w:sz w:val="24"/>
        </w:rPr>
        <w:t xml:space="preserve">Bis zum </w:t>
      </w:r>
      <w:r w:rsidRPr="0059661F">
        <w:rPr>
          <w:color w:val="548DD4" w:themeColor="text2" w:themeTint="99"/>
          <w:sz w:val="24"/>
        </w:rPr>
        <w:t xml:space="preserve">Datum bis Uhrzeit </w:t>
      </w:r>
      <w:r w:rsidRPr="0059661F">
        <w:rPr>
          <w:sz w:val="24"/>
        </w:rPr>
        <w:t xml:space="preserve">wurden </w:t>
      </w:r>
      <w:r w:rsidRPr="0059661F">
        <w:rPr>
          <w:color w:val="548DD4" w:themeColor="text2" w:themeTint="99"/>
          <w:sz w:val="24"/>
        </w:rPr>
        <w:t xml:space="preserve">Anzahl </w:t>
      </w:r>
      <w:r w:rsidRPr="0059661F">
        <w:rPr>
          <w:sz w:val="24"/>
        </w:rPr>
        <w:t xml:space="preserve">Anträge fristgerecht auf elektronischem Wege </w:t>
      </w:r>
      <w:r w:rsidRPr="0059661F">
        <w:rPr>
          <w:color w:val="548DD4" w:themeColor="text2" w:themeTint="99"/>
          <w:sz w:val="24"/>
        </w:rPr>
        <w:t>über das Vergabeportal Name</w:t>
      </w:r>
      <w:r w:rsidR="00781A4A" w:rsidRPr="0059661F">
        <w:rPr>
          <w:color w:val="548DD4" w:themeColor="text2" w:themeTint="99"/>
          <w:sz w:val="24"/>
        </w:rPr>
        <w:t xml:space="preserve"> </w:t>
      </w:r>
      <w:r w:rsidRPr="0059661F">
        <w:rPr>
          <w:color w:val="548DD4" w:themeColor="text2" w:themeTint="99"/>
          <w:sz w:val="24"/>
        </w:rPr>
        <w:t>/ per E</w:t>
      </w:r>
      <w:r w:rsidR="00B57A07" w:rsidRPr="0059661F">
        <w:rPr>
          <w:color w:val="548DD4" w:themeColor="text2" w:themeTint="99"/>
          <w:sz w:val="24"/>
        </w:rPr>
        <w:t>-M</w:t>
      </w:r>
      <w:r w:rsidRPr="0059661F">
        <w:rPr>
          <w:color w:val="548DD4" w:themeColor="text2" w:themeTint="99"/>
          <w:sz w:val="24"/>
        </w:rPr>
        <w:t>ail</w:t>
      </w:r>
      <w:r w:rsidRPr="0059661F">
        <w:rPr>
          <w:sz w:val="24"/>
        </w:rPr>
        <w:t xml:space="preserve"> eingereicht. </w:t>
      </w:r>
      <w:r w:rsidRPr="0059661F">
        <w:rPr>
          <w:color w:val="548DD4" w:themeColor="text2" w:themeTint="99"/>
          <w:sz w:val="24"/>
        </w:rPr>
        <w:t>Die elektronisch übermittelten Angebote wurden verschlüsselt gespeichert. Bis zum Ablauf der Angebotsfrist erfolgte kein vorzeitiger Zugriff auf die empfangenen Daten.</w:t>
      </w:r>
    </w:p>
    <w:p w14:paraId="18552D02" w14:textId="77777777" w:rsidR="00103768" w:rsidRPr="0059661F" w:rsidRDefault="00103768" w:rsidP="00103768">
      <w:pPr>
        <w:spacing w:line="276" w:lineRule="auto"/>
        <w:jc w:val="both"/>
        <w:rPr>
          <w:sz w:val="24"/>
        </w:rPr>
      </w:pPr>
    </w:p>
    <w:p w14:paraId="16AC6917" w14:textId="64D9F0AC" w:rsidR="00103768" w:rsidRPr="0059661F" w:rsidRDefault="00103768" w:rsidP="00103768">
      <w:pPr>
        <w:spacing w:line="276" w:lineRule="auto"/>
        <w:jc w:val="both"/>
        <w:rPr>
          <w:rFonts w:cs="Arial"/>
          <w:color w:val="548DD4" w:themeColor="text2" w:themeTint="99"/>
          <w:sz w:val="24"/>
        </w:rPr>
      </w:pPr>
      <w:r w:rsidRPr="0059661F">
        <w:rPr>
          <w:rFonts w:cs="Arial"/>
          <w:color w:val="548DD4" w:themeColor="text2" w:themeTint="99"/>
          <w:sz w:val="24"/>
        </w:rPr>
        <w:t>Nach Auswertung aller Einzelbewertungen, zusammengeführt in der beigefügten Übersicht</w:t>
      </w:r>
      <w:r w:rsidR="00781A4A" w:rsidRPr="0059661F">
        <w:rPr>
          <w:rFonts w:cs="Arial"/>
          <w:color w:val="548DD4" w:themeColor="text2" w:themeTint="99"/>
          <w:sz w:val="24"/>
        </w:rPr>
        <w:t>,</w:t>
      </w:r>
      <w:r w:rsidRPr="0059661F">
        <w:rPr>
          <w:rFonts w:cs="Arial"/>
          <w:color w:val="548DD4" w:themeColor="text2" w:themeTint="99"/>
          <w:sz w:val="24"/>
        </w:rPr>
        <w:t xml:space="preserve"> ergibt sich folgende Platzierung:</w:t>
      </w:r>
    </w:p>
    <w:p w14:paraId="6F485625" w14:textId="77777777" w:rsidR="00103768" w:rsidRPr="0059661F" w:rsidRDefault="00103768" w:rsidP="00103768">
      <w:pPr>
        <w:spacing w:line="276" w:lineRule="auto"/>
        <w:jc w:val="both"/>
        <w:rPr>
          <w:rFonts w:cs="Arial"/>
          <w:sz w:val="24"/>
        </w:rPr>
      </w:pPr>
    </w:p>
    <w:p w14:paraId="18A24840" w14:textId="2B270FE7" w:rsidR="00103768" w:rsidRPr="0059661F" w:rsidRDefault="00103768" w:rsidP="00103768">
      <w:pPr>
        <w:spacing w:line="276" w:lineRule="auto"/>
        <w:jc w:val="both"/>
        <w:rPr>
          <w:rFonts w:cs="Arial"/>
          <w:color w:val="548DD4" w:themeColor="text2" w:themeTint="99"/>
          <w:sz w:val="24"/>
        </w:rPr>
      </w:pPr>
      <w:r w:rsidRPr="0059661F">
        <w:rPr>
          <w:rFonts w:cs="Arial"/>
          <w:color w:val="548DD4" w:themeColor="text2" w:themeTint="99"/>
          <w:sz w:val="24"/>
        </w:rPr>
        <w:t>Begründung des Ergebnisses:</w:t>
      </w:r>
    </w:p>
    <w:p w14:paraId="1499D8C7" w14:textId="77777777" w:rsidR="00103768" w:rsidRPr="0059661F" w:rsidRDefault="00103768" w:rsidP="00103768">
      <w:pPr>
        <w:spacing w:line="276" w:lineRule="auto"/>
        <w:jc w:val="both"/>
        <w:rPr>
          <w:rFonts w:cs="Arial"/>
          <w:color w:val="548DD4" w:themeColor="text2" w:themeTint="99"/>
          <w:sz w:val="24"/>
        </w:rPr>
      </w:pPr>
    </w:p>
    <w:p w14:paraId="278222A7" w14:textId="58CB75E1" w:rsidR="00973FD0" w:rsidRPr="0059661F" w:rsidRDefault="00973FD0" w:rsidP="00973FD0">
      <w:pPr>
        <w:spacing w:line="276" w:lineRule="auto"/>
        <w:jc w:val="both"/>
        <w:rPr>
          <w:rFonts w:cs="Arial"/>
          <w:color w:val="548DD4" w:themeColor="text2" w:themeTint="99"/>
          <w:sz w:val="24"/>
        </w:rPr>
      </w:pPr>
      <w:r w:rsidRPr="0059661F">
        <w:rPr>
          <w:rFonts w:cs="Arial"/>
          <w:color w:val="548DD4" w:themeColor="text2" w:themeTint="99"/>
          <w:sz w:val="24"/>
        </w:rPr>
        <w:t>Zu den Gründen des Ausschlusses:</w:t>
      </w:r>
    </w:p>
    <w:p w14:paraId="2F1F5B9B" w14:textId="41920B20" w:rsidR="00973FD0" w:rsidRPr="0059661F" w:rsidRDefault="00103768" w:rsidP="00103768">
      <w:pPr>
        <w:spacing w:line="276" w:lineRule="auto"/>
        <w:jc w:val="both"/>
        <w:rPr>
          <w:rFonts w:cs="Arial"/>
          <w:color w:val="FF0000"/>
          <w:sz w:val="24"/>
        </w:rPr>
      </w:pPr>
      <w:r w:rsidRPr="0059661F">
        <w:rPr>
          <w:rFonts w:cs="Arial"/>
          <w:color w:val="FF0000"/>
          <w:sz w:val="24"/>
        </w:rPr>
        <w:t xml:space="preserve">Hinweis: </w:t>
      </w:r>
      <w:r w:rsidR="00781A4A" w:rsidRPr="0059661F">
        <w:rPr>
          <w:rFonts w:cs="Arial"/>
          <w:color w:val="FF0000"/>
          <w:sz w:val="24"/>
        </w:rPr>
        <w:t>D</w:t>
      </w:r>
      <w:r w:rsidRPr="0059661F">
        <w:rPr>
          <w:rFonts w:cs="Arial"/>
          <w:color w:val="FF0000"/>
          <w:sz w:val="24"/>
        </w:rPr>
        <w:t xml:space="preserve">ie Teilnehmer sollten frühzeitig über </w:t>
      </w:r>
      <w:r w:rsidR="00781A4A" w:rsidRPr="0059661F">
        <w:rPr>
          <w:rFonts w:cs="Arial"/>
          <w:color w:val="FF0000"/>
          <w:sz w:val="24"/>
        </w:rPr>
        <w:t>i</w:t>
      </w:r>
      <w:r w:rsidRPr="0059661F">
        <w:rPr>
          <w:rFonts w:cs="Arial"/>
          <w:color w:val="FF0000"/>
          <w:sz w:val="24"/>
        </w:rPr>
        <w:t>hren Ausschluss informiert werden, um keinen Zeitverlust durch Rügen/Nachprüfungsanträge in einer späteren Verfahrensphase zu riskieren.</w:t>
      </w:r>
    </w:p>
    <w:p w14:paraId="610A1CED" w14:textId="77777777" w:rsidR="00973FD0" w:rsidRPr="0059661F" w:rsidRDefault="00973FD0" w:rsidP="00973FD0">
      <w:pPr>
        <w:spacing w:line="276" w:lineRule="auto"/>
        <w:jc w:val="both"/>
        <w:rPr>
          <w:rFonts w:cs="Arial"/>
          <w:sz w:val="24"/>
        </w:rPr>
      </w:pPr>
    </w:p>
    <w:p w14:paraId="5BF77D55" w14:textId="77777777" w:rsidR="000D35A6" w:rsidRPr="0059661F" w:rsidRDefault="000D35A6" w:rsidP="00973FD0">
      <w:pPr>
        <w:spacing w:line="276" w:lineRule="auto"/>
        <w:jc w:val="both"/>
        <w:rPr>
          <w:rFonts w:cs="Arial"/>
          <w:sz w:val="24"/>
        </w:rPr>
      </w:pPr>
    </w:p>
    <w:p w14:paraId="09E8A30A" w14:textId="10EACC2C" w:rsidR="00973FD0" w:rsidRPr="0059661F" w:rsidRDefault="00E52EB8" w:rsidP="00E52EB8">
      <w:pPr>
        <w:tabs>
          <w:tab w:val="left" w:pos="3260"/>
        </w:tabs>
        <w:spacing w:line="276" w:lineRule="auto"/>
        <w:jc w:val="both"/>
        <w:rPr>
          <w:rFonts w:cs="Arial"/>
          <w:b/>
          <w:color w:val="548DD4" w:themeColor="text2" w:themeTint="99"/>
          <w:sz w:val="24"/>
        </w:rPr>
      </w:pPr>
      <w:r w:rsidRPr="0059661F">
        <w:rPr>
          <w:rFonts w:cs="Arial"/>
          <w:b/>
          <w:color w:val="548DD4" w:themeColor="text2" w:themeTint="99"/>
          <w:sz w:val="24"/>
        </w:rPr>
        <w:t>2</w:t>
      </w:r>
      <w:r w:rsidR="00973FD0" w:rsidRPr="0059661F">
        <w:rPr>
          <w:rFonts w:cs="Arial"/>
          <w:b/>
          <w:color w:val="548DD4" w:themeColor="text2" w:themeTint="99"/>
          <w:sz w:val="24"/>
        </w:rPr>
        <w:t xml:space="preserve">. </w:t>
      </w:r>
      <w:r w:rsidR="00583D21" w:rsidRPr="0059661F">
        <w:rPr>
          <w:rFonts w:cs="Arial"/>
          <w:b/>
          <w:color w:val="548DD4" w:themeColor="text2" w:themeTint="99"/>
          <w:sz w:val="24"/>
        </w:rPr>
        <w:t>G</w:t>
      </w:r>
      <w:r w:rsidR="00256BE3" w:rsidRPr="0059661F">
        <w:rPr>
          <w:rFonts w:cs="Arial"/>
          <w:b/>
          <w:color w:val="548DD4" w:themeColor="text2" w:themeTint="99"/>
          <w:sz w:val="24"/>
        </w:rPr>
        <w:t>egebenenfalls</w:t>
      </w:r>
      <w:r w:rsidR="00583D21" w:rsidRPr="0059661F">
        <w:rPr>
          <w:rFonts w:cs="Arial"/>
          <w:b/>
          <w:color w:val="548DD4" w:themeColor="text2" w:themeTint="99"/>
          <w:sz w:val="24"/>
        </w:rPr>
        <w:t xml:space="preserve"> </w:t>
      </w:r>
      <w:r w:rsidR="00B1210E" w:rsidRPr="0059661F">
        <w:rPr>
          <w:rFonts w:cs="Arial"/>
          <w:b/>
          <w:color w:val="548DD4" w:themeColor="text2" w:themeTint="99"/>
          <w:sz w:val="24"/>
        </w:rPr>
        <w:t>g</w:t>
      </w:r>
      <w:r w:rsidR="00973FD0" w:rsidRPr="0059661F">
        <w:rPr>
          <w:rFonts w:cs="Arial"/>
          <w:b/>
          <w:color w:val="548DD4" w:themeColor="text2" w:themeTint="99"/>
          <w:sz w:val="24"/>
        </w:rPr>
        <w:t>eänderter Zeitplan für die Angebotsphase</w:t>
      </w:r>
    </w:p>
    <w:p w14:paraId="3CC367C9" w14:textId="77777777" w:rsidR="00973FD0" w:rsidRPr="0059661F" w:rsidRDefault="00973FD0" w:rsidP="00973FD0">
      <w:pPr>
        <w:spacing w:line="276" w:lineRule="auto"/>
        <w:jc w:val="both"/>
        <w:rPr>
          <w:sz w:val="24"/>
        </w:rPr>
      </w:pPr>
    </w:p>
    <w:p w14:paraId="5A1E96FC" w14:textId="77777777" w:rsidR="000D35A6" w:rsidRPr="0059661F" w:rsidRDefault="000D35A6" w:rsidP="00973FD0">
      <w:pPr>
        <w:spacing w:line="276" w:lineRule="auto"/>
        <w:jc w:val="both"/>
        <w:rPr>
          <w:sz w:val="24"/>
        </w:rPr>
      </w:pPr>
    </w:p>
    <w:p w14:paraId="2F7169DB" w14:textId="4AEB058D" w:rsidR="00973FD0" w:rsidRPr="0059661F" w:rsidRDefault="00026416" w:rsidP="00973FD0">
      <w:pPr>
        <w:spacing w:line="276" w:lineRule="auto"/>
        <w:jc w:val="both"/>
        <w:rPr>
          <w:rFonts w:cs="Arial"/>
          <w:b/>
          <w:sz w:val="24"/>
        </w:rPr>
      </w:pPr>
      <w:r w:rsidRPr="0059661F">
        <w:rPr>
          <w:rFonts w:cs="Arial"/>
          <w:b/>
          <w:sz w:val="24"/>
        </w:rPr>
        <w:t>3</w:t>
      </w:r>
      <w:r w:rsidR="00973FD0" w:rsidRPr="0059661F">
        <w:rPr>
          <w:rFonts w:cs="Arial"/>
          <w:b/>
          <w:sz w:val="24"/>
        </w:rPr>
        <w:t>. Submission erstes Angebot</w:t>
      </w:r>
      <w:r w:rsidR="00B1210E" w:rsidRPr="0059661F">
        <w:rPr>
          <w:rFonts w:cs="Arial"/>
          <w:b/>
          <w:sz w:val="24"/>
        </w:rPr>
        <w:t xml:space="preserve"> </w:t>
      </w:r>
      <w:r w:rsidR="00973FD0" w:rsidRPr="0059661F">
        <w:rPr>
          <w:rFonts w:cs="Arial"/>
          <w:b/>
          <w:sz w:val="24"/>
        </w:rPr>
        <w:t>/</w:t>
      </w:r>
      <w:r w:rsidR="00B1210E" w:rsidRPr="0059661F">
        <w:rPr>
          <w:rFonts w:cs="Arial"/>
          <w:b/>
          <w:sz w:val="24"/>
        </w:rPr>
        <w:t xml:space="preserve"> </w:t>
      </w:r>
      <w:r w:rsidR="00973FD0" w:rsidRPr="0059661F">
        <w:rPr>
          <w:rFonts w:cs="Arial"/>
          <w:b/>
          <w:sz w:val="24"/>
        </w:rPr>
        <w:t>Angebotsbewertung</w:t>
      </w:r>
    </w:p>
    <w:p w14:paraId="2CF6B640" w14:textId="77777777" w:rsidR="00973FD0" w:rsidRPr="0059661F" w:rsidRDefault="00973FD0" w:rsidP="00973FD0">
      <w:pPr>
        <w:spacing w:line="276" w:lineRule="auto"/>
        <w:jc w:val="both"/>
        <w:rPr>
          <w:sz w:val="24"/>
        </w:rPr>
      </w:pPr>
    </w:p>
    <w:p w14:paraId="0FBA77DD" w14:textId="1AA77BFE" w:rsidR="00973FD0" w:rsidRPr="0059661F" w:rsidRDefault="00973FD0" w:rsidP="00973FD0">
      <w:pPr>
        <w:spacing w:line="276" w:lineRule="auto"/>
        <w:jc w:val="both"/>
        <w:rPr>
          <w:color w:val="548DD4" w:themeColor="text2" w:themeTint="99"/>
          <w:sz w:val="24"/>
        </w:rPr>
      </w:pPr>
      <w:bookmarkStart w:id="2" w:name="_Hlk186703284"/>
      <w:r w:rsidRPr="0059661F">
        <w:rPr>
          <w:sz w:val="24"/>
        </w:rPr>
        <w:t xml:space="preserve">Bis zum </w:t>
      </w:r>
      <w:r w:rsidR="00583D21" w:rsidRPr="0059661F">
        <w:rPr>
          <w:color w:val="548DD4" w:themeColor="text2" w:themeTint="99"/>
          <w:sz w:val="24"/>
        </w:rPr>
        <w:t>Datum</w:t>
      </w:r>
      <w:r w:rsidRPr="0059661F">
        <w:rPr>
          <w:color w:val="548DD4" w:themeColor="text2" w:themeTint="99"/>
          <w:sz w:val="24"/>
        </w:rPr>
        <w:t xml:space="preserve"> bis Uhr</w:t>
      </w:r>
      <w:r w:rsidR="00583D21" w:rsidRPr="0059661F">
        <w:rPr>
          <w:color w:val="548DD4" w:themeColor="text2" w:themeTint="99"/>
          <w:sz w:val="24"/>
        </w:rPr>
        <w:t>zeit</w:t>
      </w:r>
      <w:r w:rsidRPr="0059661F">
        <w:rPr>
          <w:color w:val="548DD4" w:themeColor="text2" w:themeTint="99"/>
          <w:sz w:val="24"/>
        </w:rPr>
        <w:t xml:space="preserve"> </w:t>
      </w:r>
      <w:r w:rsidRPr="0059661F">
        <w:rPr>
          <w:sz w:val="24"/>
        </w:rPr>
        <w:t xml:space="preserve">wurden </w:t>
      </w:r>
      <w:r w:rsidR="00583D21" w:rsidRPr="0059661F">
        <w:rPr>
          <w:color w:val="548DD4" w:themeColor="text2" w:themeTint="99"/>
          <w:sz w:val="24"/>
        </w:rPr>
        <w:t xml:space="preserve">Anzahl </w:t>
      </w:r>
      <w:r w:rsidRPr="0059661F">
        <w:rPr>
          <w:sz w:val="24"/>
        </w:rPr>
        <w:t xml:space="preserve">Angebote fristgerecht auf elektronischem Wege </w:t>
      </w:r>
      <w:r w:rsidRPr="0059661F">
        <w:rPr>
          <w:color w:val="548DD4" w:themeColor="text2" w:themeTint="99"/>
          <w:sz w:val="24"/>
        </w:rPr>
        <w:t xml:space="preserve">über das Vergabeportal </w:t>
      </w:r>
      <w:r w:rsidR="00583D21" w:rsidRPr="0059661F">
        <w:rPr>
          <w:color w:val="548DD4" w:themeColor="text2" w:themeTint="99"/>
          <w:sz w:val="24"/>
        </w:rPr>
        <w:t>Name</w:t>
      </w:r>
      <w:r w:rsidR="001345EB" w:rsidRPr="0059661F">
        <w:rPr>
          <w:color w:val="548DD4" w:themeColor="text2" w:themeTint="99"/>
          <w:sz w:val="24"/>
        </w:rPr>
        <w:t xml:space="preserve"> </w:t>
      </w:r>
      <w:r w:rsidR="00583D21" w:rsidRPr="0059661F">
        <w:rPr>
          <w:color w:val="548DD4" w:themeColor="text2" w:themeTint="99"/>
          <w:sz w:val="24"/>
        </w:rPr>
        <w:t>/ per E</w:t>
      </w:r>
      <w:r w:rsidR="00C35BD7" w:rsidRPr="0059661F">
        <w:rPr>
          <w:color w:val="548DD4" w:themeColor="text2" w:themeTint="99"/>
          <w:sz w:val="24"/>
        </w:rPr>
        <w:t>-M</w:t>
      </w:r>
      <w:r w:rsidR="00583D21" w:rsidRPr="0059661F">
        <w:rPr>
          <w:color w:val="548DD4" w:themeColor="text2" w:themeTint="99"/>
          <w:sz w:val="24"/>
        </w:rPr>
        <w:t>ail</w:t>
      </w:r>
      <w:r w:rsidR="00583D21" w:rsidRPr="0059661F">
        <w:rPr>
          <w:sz w:val="24"/>
        </w:rPr>
        <w:t xml:space="preserve"> eingereicht.</w:t>
      </w:r>
      <w:r w:rsidRPr="0059661F">
        <w:rPr>
          <w:sz w:val="24"/>
        </w:rPr>
        <w:t xml:space="preserve"> </w:t>
      </w:r>
      <w:r w:rsidRPr="0059661F">
        <w:rPr>
          <w:color w:val="548DD4" w:themeColor="text2" w:themeTint="99"/>
          <w:sz w:val="24"/>
        </w:rPr>
        <w:t>Die elektronisch übermittelten Angebote wurden verschlüsselt gespeichert. Bis zum Ablauf der Angebotsfrist erfolgte kein vorzeitiger Zugriff auf die empfangenen Daten.</w:t>
      </w:r>
    </w:p>
    <w:p w14:paraId="7F951F1D" w14:textId="77777777" w:rsidR="00973FD0" w:rsidRPr="0059661F" w:rsidRDefault="00973FD0" w:rsidP="00973FD0">
      <w:pPr>
        <w:spacing w:line="276" w:lineRule="auto"/>
        <w:jc w:val="both"/>
        <w:rPr>
          <w:sz w:val="24"/>
        </w:rPr>
      </w:pPr>
    </w:p>
    <w:p w14:paraId="16D7A6D4" w14:textId="610E3C90" w:rsidR="00973FD0" w:rsidRPr="0059661F" w:rsidRDefault="00973FD0" w:rsidP="00973FD0">
      <w:pPr>
        <w:spacing w:line="276" w:lineRule="auto"/>
        <w:jc w:val="both"/>
        <w:rPr>
          <w:rFonts w:cs="Arial"/>
          <w:color w:val="548DD4" w:themeColor="text2" w:themeTint="99"/>
          <w:sz w:val="24"/>
        </w:rPr>
      </w:pPr>
      <w:r w:rsidRPr="0059661F">
        <w:rPr>
          <w:rFonts w:cs="Arial"/>
          <w:color w:val="548DD4" w:themeColor="text2" w:themeTint="99"/>
          <w:sz w:val="24"/>
        </w:rPr>
        <w:t xml:space="preserve">Die vollständige Eignungsprüfung der Bieter erfolgte bereits in der Stufe </w:t>
      </w:r>
      <w:r w:rsidR="00C35BD7" w:rsidRPr="0059661F">
        <w:rPr>
          <w:rFonts w:cs="Arial"/>
          <w:color w:val="548DD4" w:themeColor="text2" w:themeTint="99"/>
          <w:sz w:val="24"/>
        </w:rPr>
        <w:t>»</w:t>
      </w:r>
      <w:r w:rsidRPr="0059661F">
        <w:rPr>
          <w:rFonts w:cs="Arial"/>
          <w:color w:val="548DD4" w:themeColor="text2" w:themeTint="99"/>
          <w:sz w:val="24"/>
        </w:rPr>
        <w:t>Teilnahmewettbewerb</w:t>
      </w:r>
      <w:r w:rsidR="00C35BD7" w:rsidRPr="0059661F">
        <w:rPr>
          <w:rFonts w:cs="Arial"/>
          <w:color w:val="548DD4" w:themeColor="text2" w:themeTint="99"/>
          <w:sz w:val="24"/>
        </w:rPr>
        <w:t>«</w:t>
      </w:r>
      <w:r w:rsidRPr="0059661F">
        <w:rPr>
          <w:rFonts w:cs="Arial"/>
          <w:color w:val="548DD4" w:themeColor="text2" w:themeTint="99"/>
          <w:sz w:val="24"/>
        </w:rPr>
        <w:t xml:space="preserve"> und wurde für die Teilnehmer positiv bestätigt. Die vorgenannten B</w:t>
      </w:r>
      <w:r w:rsidR="00E52EB8" w:rsidRPr="0059661F">
        <w:rPr>
          <w:rFonts w:cs="Arial"/>
          <w:color w:val="548DD4" w:themeColor="text2" w:themeTint="99"/>
          <w:sz w:val="24"/>
        </w:rPr>
        <w:t>ieter</w:t>
      </w:r>
      <w:r w:rsidRPr="0059661F">
        <w:rPr>
          <w:rFonts w:cs="Arial"/>
          <w:color w:val="548DD4" w:themeColor="text2" w:themeTint="99"/>
          <w:sz w:val="24"/>
        </w:rPr>
        <w:t xml:space="preserve"> haben inhaltlich ein den Anforderungen entsprechendes Angebot eingereicht.</w:t>
      </w:r>
    </w:p>
    <w:p w14:paraId="6A27E044" w14:textId="77777777" w:rsidR="00973FD0" w:rsidRPr="0059661F" w:rsidRDefault="00973FD0" w:rsidP="00973FD0">
      <w:pPr>
        <w:spacing w:line="276" w:lineRule="auto"/>
        <w:jc w:val="both"/>
        <w:rPr>
          <w:sz w:val="24"/>
        </w:rPr>
      </w:pPr>
    </w:p>
    <w:p w14:paraId="16D374F6" w14:textId="77180398" w:rsidR="00973FD0" w:rsidRPr="0059661F" w:rsidRDefault="00973FD0" w:rsidP="00973FD0">
      <w:pPr>
        <w:spacing w:line="276" w:lineRule="auto"/>
        <w:jc w:val="both"/>
        <w:rPr>
          <w:rFonts w:cs="Arial"/>
          <w:color w:val="548DD4" w:themeColor="text2" w:themeTint="99"/>
          <w:sz w:val="24"/>
        </w:rPr>
      </w:pPr>
      <w:r w:rsidRPr="0059661F">
        <w:rPr>
          <w:rFonts w:cs="Arial"/>
          <w:color w:val="548DD4" w:themeColor="text2" w:themeTint="99"/>
          <w:sz w:val="24"/>
        </w:rPr>
        <w:t>Nach Auswertung aller Einzelbewertungen, zusammengeführt in beigefügte</w:t>
      </w:r>
      <w:r w:rsidR="00E52EB8" w:rsidRPr="0059661F">
        <w:rPr>
          <w:rFonts w:cs="Arial"/>
          <w:color w:val="548DD4" w:themeColor="text2" w:themeTint="99"/>
          <w:sz w:val="24"/>
        </w:rPr>
        <w:t xml:space="preserve">r Auswertung </w:t>
      </w:r>
      <w:r w:rsidRPr="0059661F">
        <w:rPr>
          <w:rFonts w:cs="Arial"/>
          <w:color w:val="548DD4" w:themeColor="text2" w:themeTint="99"/>
          <w:sz w:val="24"/>
        </w:rPr>
        <w:t>(Anlage)</w:t>
      </w:r>
      <w:r w:rsidR="001345EB" w:rsidRPr="0059661F">
        <w:rPr>
          <w:rFonts w:cs="Arial"/>
          <w:color w:val="548DD4" w:themeColor="text2" w:themeTint="99"/>
          <w:sz w:val="24"/>
        </w:rPr>
        <w:t>,</w:t>
      </w:r>
      <w:r w:rsidRPr="0059661F">
        <w:rPr>
          <w:rFonts w:cs="Arial"/>
          <w:color w:val="548DD4" w:themeColor="text2" w:themeTint="99"/>
          <w:sz w:val="24"/>
        </w:rPr>
        <w:t xml:space="preserve"> ergibt sich folgende Platzierung:</w:t>
      </w:r>
    </w:p>
    <w:p w14:paraId="0DCB1F2F" w14:textId="57BE4B4C" w:rsidR="00973FD0" w:rsidRPr="0059661F" w:rsidRDefault="00973FD0" w:rsidP="00973FD0">
      <w:pPr>
        <w:spacing w:line="276" w:lineRule="auto"/>
        <w:jc w:val="both"/>
        <w:rPr>
          <w:rFonts w:cs="Arial"/>
          <w:b/>
          <w:sz w:val="24"/>
        </w:rPr>
      </w:pPr>
    </w:p>
    <w:p w14:paraId="5E7AEAE1" w14:textId="5BB55CD0" w:rsidR="00973FD0" w:rsidRPr="0059661F" w:rsidRDefault="00026416" w:rsidP="00973FD0">
      <w:pPr>
        <w:spacing w:line="276" w:lineRule="auto"/>
        <w:jc w:val="both"/>
        <w:rPr>
          <w:rFonts w:cs="Arial"/>
          <w:color w:val="548DD4" w:themeColor="text2" w:themeTint="99"/>
          <w:sz w:val="24"/>
        </w:rPr>
      </w:pPr>
      <w:r w:rsidRPr="0059661F">
        <w:rPr>
          <w:rFonts w:cs="Arial"/>
          <w:color w:val="548DD4" w:themeColor="text2" w:themeTint="99"/>
          <w:sz w:val="24"/>
        </w:rPr>
        <w:t>Begründung des Ergebnisses</w:t>
      </w:r>
      <w:r w:rsidR="001345EB" w:rsidRPr="0059661F">
        <w:rPr>
          <w:rFonts w:cs="Arial"/>
          <w:color w:val="548DD4" w:themeColor="text2" w:themeTint="99"/>
          <w:sz w:val="24"/>
        </w:rPr>
        <w:t>:</w:t>
      </w:r>
    </w:p>
    <w:bookmarkEnd w:id="2"/>
    <w:p w14:paraId="2C9193BB" w14:textId="77777777" w:rsidR="00973FD0" w:rsidRPr="0059661F" w:rsidRDefault="00973FD0" w:rsidP="00973FD0">
      <w:pPr>
        <w:spacing w:line="276" w:lineRule="auto"/>
        <w:jc w:val="both"/>
        <w:rPr>
          <w:sz w:val="24"/>
          <w:highlight w:val="yellow"/>
        </w:rPr>
      </w:pPr>
    </w:p>
    <w:p w14:paraId="1A472594" w14:textId="1DDB9C1F" w:rsidR="00E52EB8" w:rsidRPr="0059661F" w:rsidRDefault="00E52EB8" w:rsidP="00E52EB8">
      <w:pPr>
        <w:spacing w:line="276" w:lineRule="auto"/>
        <w:jc w:val="both"/>
        <w:rPr>
          <w:rFonts w:cs="Arial"/>
          <w:color w:val="548DD4" w:themeColor="text2" w:themeTint="99"/>
          <w:sz w:val="24"/>
        </w:rPr>
      </w:pPr>
      <w:r w:rsidRPr="0059661F">
        <w:rPr>
          <w:rFonts w:cs="Arial"/>
          <w:color w:val="548DD4" w:themeColor="text2" w:themeTint="99"/>
          <w:sz w:val="24"/>
        </w:rPr>
        <w:t>Zu den Gründen des Ausschlusses:</w:t>
      </w:r>
    </w:p>
    <w:p w14:paraId="36795D55" w14:textId="495EAA71" w:rsidR="00E52EB8" w:rsidRPr="0059661F" w:rsidRDefault="00E52EB8" w:rsidP="00E52EB8">
      <w:pPr>
        <w:spacing w:line="276" w:lineRule="auto"/>
        <w:jc w:val="both"/>
        <w:rPr>
          <w:rFonts w:cs="Arial"/>
          <w:color w:val="FF0000"/>
          <w:sz w:val="24"/>
        </w:rPr>
      </w:pPr>
      <w:r w:rsidRPr="0059661F">
        <w:rPr>
          <w:rFonts w:cs="Arial"/>
          <w:color w:val="FF0000"/>
          <w:sz w:val="24"/>
        </w:rPr>
        <w:t xml:space="preserve">Hinweis: </w:t>
      </w:r>
      <w:r w:rsidR="008826DD" w:rsidRPr="0059661F">
        <w:rPr>
          <w:rFonts w:cs="Arial"/>
          <w:color w:val="FF0000"/>
          <w:sz w:val="24"/>
        </w:rPr>
        <w:t>D</w:t>
      </w:r>
      <w:r w:rsidRPr="0059661F">
        <w:rPr>
          <w:rFonts w:cs="Arial"/>
          <w:color w:val="FF0000"/>
          <w:sz w:val="24"/>
        </w:rPr>
        <w:t xml:space="preserve">ie Bieter sollten frühzeitig über </w:t>
      </w:r>
      <w:r w:rsidR="008826DD" w:rsidRPr="0059661F">
        <w:rPr>
          <w:rFonts w:cs="Arial"/>
          <w:color w:val="FF0000"/>
          <w:sz w:val="24"/>
        </w:rPr>
        <w:t>i</w:t>
      </w:r>
      <w:r w:rsidRPr="0059661F">
        <w:rPr>
          <w:rFonts w:cs="Arial"/>
          <w:color w:val="FF0000"/>
          <w:sz w:val="24"/>
        </w:rPr>
        <w:t>hren Ausschluss informiert werden, um keinen Zeitverlust durch Rügen/Nachprüfungsanträge in einer späteren Verfahrensphase (</w:t>
      </w:r>
      <w:r w:rsidR="00C35BD7" w:rsidRPr="0059661F">
        <w:rPr>
          <w:rFonts w:cs="Arial"/>
          <w:color w:val="FF0000"/>
          <w:sz w:val="24"/>
        </w:rPr>
        <w:t>zum Beispiel</w:t>
      </w:r>
      <w:r w:rsidRPr="0059661F">
        <w:rPr>
          <w:rFonts w:cs="Arial"/>
          <w:color w:val="FF0000"/>
          <w:sz w:val="24"/>
        </w:rPr>
        <w:t xml:space="preserve"> bei einem Verhandlungsverfahren) zu riskieren.</w:t>
      </w:r>
    </w:p>
    <w:p w14:paraId="39993428" w14:textId="77777777" w:rsidR="00973FD0" w:rsidRPr="0059661F" w:rsidRDefault="00973FD0" w:rsidP="00973FD0">
      <w:pPr>
        <w:spacing w:line="276" w:lineRule="auto"/>
        <w:jc w:val="both"/>
        <w:rPr>
          <w:sz w:val="24"/>
        </w:rPr>
      </w:pPr>
    </w:p>
    <w:p w14:paraId="47CAEAA9" w14:textId="77777777" w:rsidR="000D35A6" w:rsidRPr="0059661F" w:rsidRDefault="000D35A6" w:rsidP="00973FD0">
      <w:pPr>
        <w:spacing w:line="276" w:lineRule="auto"/>
        <w:jc w:val="both"/>
        <w:rPr>
          <w:sz w:val="24"/>
        </w:rPr>
      </w:pPr>
    </w:p>
    <w:p w14:paraId="4572B7E0" w14:textId="36AE7DB1" w:rsidR="00973FD0" w:rsidRPr="0059661F" w:rsidRDefault="00915F66" w:rsidP="00973FD0">
      <w:pPr>
        <w:spacing w:line="276" w:lineRule="auto"/>
        <w:jc w:val="both"/>
        <w:rPr>
          <w:rFonts w:cs="Arial"/>
          <w:b/>
          <w:sz w:val="24"/>
        </w:rPr>
      </w:pPr>
      <w:r w:rsidRPr="0059661F">
        <w:rPr>
          <w:rFonts w:cs="Arial"/>
          <w:b/>
          <w:sz w:val="24"/>
        </w:rPr>
        <w:t>4</w:t>
      </w:r>
      <w:r w:rsidR="00973FD0" w:rsidRPr="0059661F">
        <w:rPr>
          <w:rFonts w:cs="Arial"/>
          <w:b/>
          <w:sz w:val="24"/>
        </w:rPr>
        <w:t>. Zuschlagserteilung</w:t>
      </w:r>
    </w:p>
    <w:p w14:paraId="5D04E1F1" w14:textId="77777777" w:rsidR="00973FD0" w:rsidRPr="0059661F" w:rsidRDefault="00973FD0" w:rsidP="00973FD0">
      <w:pPr>
        <w:spacing w:line="276" w:lineRule="auto"/>
        <w:jc w:val="both"/>
        <w:rPr>
          <w:rFonts w:cs="Arial"/>
          <w:sz w:val="24"/>
        </w:rPr>
      </w:pPr>
    </w:p>
    <w:p w14:paraId="1F5CC507" w14:textId="264A905F" w:rsidR="00973FD0" w:rsidRPr="0059661F" w:rsidRDefault="00973FD0" w:rsidP="00973FD0">
      <w:pPr>
        <w:spacing w:line="276" w:lineRule="auto"/>
        <w:jc w:val="both"/>
        <w:rPr>
          <w:rFonts w:cs="Arial"/>
          <w:color w:val="548DD4" w:themeColor="text2" w:themeTint="99"/>
          <w:sz w:val="24"/>
        </w:rPr>
      </w:pPr>
      <w:r w:rsidRPr="0059661F">
        <w:rPr>
          <w:rFonts w:cs="Arial"/>
          <w:sz w:val="24"/>
        </w:rPr>
        <w:t xml:space="preserve">Die Zuschlagserteilung wurde am </w:t>
      </w:r>
      <w:r w:rsidR="00915F66" w:rsidRPr="0059661F">
        <w:rPr>
          <w:rFonts w:cs="Arial"/>
          <w:color w:val="548DD4" w:themeColor="text2" w:themeTint="99"/>
          <w:sz w:val="24"/>
        </w:rPr>
        <w:t>Datum</w:t>
      </w:r>
      <w:r w:rsidRPr="0059661F">
        <w:rPr>
          <w:rFonts w:cs="Arial"/>
          <w:sz w:val="24"/>
        </w:rPr>
        <w:t xml:space="preserve"> auf Basis der im Verfahren bekannt gemachten </w:t>
      </w:r>
      <w:r w:rsidRPr="0059661F">
        <w:rPr>
          <w:rFonts w:cs="Arial"/>
          <w:color w:val="548DD4" w:themeColor="text2" w:themeTint="99"/>
          <w:sz w:val="24"/>
        </w:rPr>
        <w:t xml:space="preserve">Zuschlagskriterien und des Verhandlungsergebnisses auf das Angebot von </w:t>
      </w:r>
      <w:r w:rsidR="00915F66" w:rsidRPr="0059661F">
        <w:rPr>
          <w:rFonts w:cs="Arial"/>
          <w:color w:val="548DD4" w:themeColor="text2" w:themeTint="99"/>
          <w:sz w:val="24"/>
        </w:rPr>
        <w:t>Name des Bieters</w:t>
      </w:r>
      <w:r w:rsidRPr="0059661F">
        <w:rPr>
          <w:rFonts w:cs="Arial"/>
          <w:color w:val="548DD4" w:themeColor="text2" w:themeTint="99"/>
          <w:sz w:val="24"/>
        </w:rPr>
        <w:t xml:space="preserve"> als wirtschaftlichstes Angebot angekündigt.</w:t>
      </w:r>
    </w:p>
    <w:p w14:paraId="44FF554A" w14:textId="53138B14" w:rsidR="00973FD0" w:rsidRPr="0059661F" w:rsidRDefault="00973FD0" w:rsidP="00973FD0">
      <w:pPr>
        <w:spacing w:line="276" w:lineRule="auto"/>
        <w:jc w:val="both"/>
        <w:rPr>
          <w:rFonts w:cs="Arial"/>
          <w:sz w:val="24"/>
        </w:rPr>
      </w:pPr>
    </w:p>
    <w:p w14:paraId="2FCB5628" w14:textId="15915472" w:rsidR="00915F66" w:rsidRPr="0059661F" w:rsidRDefault="00915F66" w:rsidP="00973FD0">
      <w:pPr>
        <w:spacing w:line="276" w:lineRule="auto"/>
        <w:jc w:val="both"/>
        <w:rPr>
          <w:rFonts w:cs="Arial"/>
          <w:color w:val="548DD4" w:themeColor="text2" w:themeTint="99"/>
          <w:sz w:val="24"/>
        </w:rPr>
      </w:pPr>
      <w:r w:rsidRPr="0059661F">
        <w:rPr>
          <w:rFonts w:cs="Arial"/>
          <w:color w:val="548DD4" w:themeColor="text2" w:themeTint="99"/>
          <w:sz w:val="24"/>
          <w:highlight w:val="yellow"/>
        </w:rPr>
        <w:t>Nur für Oberschwellenbereich:</w:t>
      </w:r>
    </w:p>
    <w:p w14:paraId="434E6AD0" w14:textId="4FBD9AEC" w:rsidR="00973FD0" w:rsidRPr="0059661F" w:rsidRDefault="00973FD0" w:rsidP="00973FD0">
      <w:pPr>
        <w:spacing w:line="276" w:lineRule="auto"/>
        <w:jc w:val="both"/>
        <w:rPr>
          <w:rFonts w:cs="Arial"/>
          <w:color w:val="548DD4" w:themeColor="text2" w:themeTint="99"/>
          <w:sz w:val="24"/>
        </w:rPr>
      </w:pPr>
      <w:r w:rsidRPr="0059661F">
        <w:rPr>
          <w:rFonts w:cs="Arial"/>
          <w:color w:val="548DD4" w:themeColor="text2" w:themeTint="99"/>
          <w:sz w:val="24"/>
        </w:rPr>
        <w:t>Nach Ablauf der Wartefrist gem</w:t>
      </w:r>
      <w:r w:rsidR="00497B4E" w:rsidRPr="0059661F">
        <w:rPr>
          <w:rFonts w:cs="Arial"/>
          <w:color w:val="548DD4" w:themeColor="text2" w:themeTint="99"/>
          <w:sz w:val="24"/>
        </w:rPr>
        <w:t>äß</w:t>
      </w:r>
      <w:r w:rsidRPr="0059661F">
        <w:rPr>
          <w:rFonts w:cs="Arial"/>
          <w:color w:val="548DD4" w:themeColor="text2" w:themeTint="99"/>
          <w:sz w:val="24"/>
        </w:rPr>
        <w:t xml:space="preserve"> § 134 GWB erfolgte die Bestätigung der Zuschlagserteilung gegenüber dem erstplatzierten Bieter mit Nachricht vom </w:t>
      </w:r>
      <w:r w:rsidR="00915F66" w:rsidRPr="0059661F">
        <w:rPr>
          <w:rFonts w:cs="Arial"/>
          <w:color w:val="548DD4" w:themeColor="text2" w:themeTint="99"/>
          <w:sz w:val="24"/>
        </w:rPr>
        <w:t>Datum</w:t>
      </w:r>
      <w:r w:rsidRPr="0059661F">
        <w:rPr>
          <w:rFonts w:cs="Arial"/>
          <w:color w:val="548DD4" w:themeColor="text2" w:themeTint="99"/>
          <w:sz w:val="24"/>
        </w:rPr>
        <w:t>.</w:t>
      </w:r>
    </w:p>
    <w:p w14:paraId="3264884D" w14:textId="77777777" w:rsidR="00973FD0" w:rsidRPr="0059661F" w:rsidRDefault="00973FD0" w:rsidP="00973FD0">
      <w:pPr>
        <w:spacing w:line="276" w:lineRule="auto"/>
        <w:jc w:val="both"/>
        <w:rPr>
          <w:sz w:val="24"/>
        </w:rPr>
      </w:pPr>
    </w:p>
    <w:p w14:paraId="55CDCA89" w14:textId="77777777" w:rsidR="00973FD0" w:rsidRPr="0059661F" w:rsidRDefault="00973FD0" w:rsidP="00973FD0">
      <w:pPr>
        <w:spacing w:line="276" w:lineRule="auto"/>
        <w:jc w:val="both"/>
        <w:rPr>
          <w:sz w:val="24"/>
        </w:rPr>
      </w:pPr>
    </w:p>
    <w:p w14:paraId="52DFDE6F" w14:textId="37ED42D3" w:rsidR="00973FD0" w:rsidRPr="0059661F" w:rsidRDefault="00915F66" w:rsidP="00973FD0">
      <w:pPr>
        <w:tabs>
          <w:tab w:val="left" w:pos="3260"/>
        </w:tabs>
        <w:spacing w:line="276" w:lineRule="auto"/>
        <w:jc w:val="both"/>
        <w:rPr>
          <w:rFonts w:cs="Arial"/>
          <w:b/>
          <w:sz w:val="24"/>
        </w:rPr>
      </w:pPr>
      <w:r w:rsidRPr="0059661F">
        <w:rPr>
          <w:rFonts w:cs="Arial"/>
          <w:b/>
          <w:sz w:val="24"/>
        </w:rPr>
        <w:t>5</w:t>
      </w:r>
      <w:r w:rsidR="00973FD0" w:rsidRPr="0059661F">
        <w:rPr>
          <w:rFonts w:cs="Arial"/>
          <w:b/>
          <w:sz w:val="24"/>
        </w:rPr>
        <w:t>. Bekanntgabe des vergebenen Auftrags</w:t>
      </w:r>
    </w:p>
    <w:p w14:paraId="6938C146" w14:textId="77777777" w:rsidR="00915F66" w:rsidRPr="0059661F" w:rsidRDefault="00915F66" w:rsidP="00973FD0">
      <w:pPr>
        <w:spacing w:line="276" w:lineRule="auto"/>
        <w:jc w:val="both"/>
        <w:rPr>
          <w:sz w:val="24"/>
        </w:rPr>
      </w:pPr>
    </w:p>
    <w:p w14:paraId="71651B0B" w14:textId="074E7DB2" w:rsidR="00973FD0" w:rsidRPr="0059661F" w:rsidRDefault="00915F66" w:rsidP="00973FD0">
      <w:pPr>
        <w:spacing w:line="276" w:lineRule="auto"/>
        <w:jc w:val="both"/>
        <w:rPr>
          <w:color w:val="548DD4" w:themeColor="text2" w:themeTint="99"/>
          <w:sz w:val="24"/>
        </w:rPr>
      </w:pPr>
      <w:r w:rsidRPr="0059661F">
        <w:rPr>
          <w:color w:val="548DD4" w:themeColor="text2" w:themeTint="99"/>
          <w:sz w:val="24"/>
          <w:highlight w:val="yellow"/>
        </w:rPr>
        <w:t>Nur für Oberschwellenbereich:</w:t>
      </w:r>
    </w:p>
    <w:p w14:paraId="4ECB6337" w14:textId="3750E09D" w:rsidR="00973FD0" w:rsidRPr="0059661F" w:rsidRDefault="00973FD0" w:rsidP="00973FD0">
      <w:pPr>
        <w:spacing w:line="276" w:lineRule="auto"/>
        <w:jc w:val="both"/>
        <w:rPr>
          <w:rFonts w:cs="Arial"/>
          <w:sz w:val="24"/>
        </w:rPr>
      </w:pPr>
      <w:r w:rsidRPr="0059661F">
        <w:rPr>
          <w:rFonts w:cs="Arial"/>
          <w:sz w:val="24"/>
        </w:rPr>
        <w:t xml:space="preserve">Die Bekanntmachung des vergebenen Auftrags erfolgte nach Zuschlagserteilung an den Auftragnehmer mit Bekanntmachungstext am </w:t>
      </w:r>
      <w:r w:rsidR="00915F66" w:rsidRPr="0059661F">
        <w:rPr>
          <w:rFonts w:cs="Arial"/>
          <w:color w:val="548DD4" w:themeColor="text2" w:themeTint="99"/>
          <w:sz w:val="24"/>
        </w:rPr>
        <w:t xml:space="preserve">Datum </w:t>
      </w:r>
      <w:r w:rsidRPr="0059661F">
        <w:rPr>
          <w:rFonts w:cs="Arial"/>
          <w:sz w:val="24"/>
        </w:rPr>
        <w:t xml:space="preserve">(Tag der Absendung der Bekanntmachung) über das </w:t>
      </w:r>
      <w:r w:rsidR="0059661F" w:rsidRPr="0059661F">
        <w:rPr>
          <w:rFonts w:cs="Arial"/>
          <w:color w:val="548DD4" w:themeColor="text2" w:themeTint="99"/>
          <w:sz w:val="24"/>
        </w:rPr>
        <w:t>Vergabep</w:t>
      </w:r>
      <w:r w:rsidR="0059661F" w:rsidRPr="0059661F">
        <w:rPr>
          <w:rFonts w:cs="Arial"/>
          <w:color w:val="548DD4" w:themeColor="text2" w:themeTint="99"/>
          <w:sz w:val="24"/>
        </w:rPr>
        <w:t xml:space="preserve">ortal </w:t>
      </w:r>
      <w:r w:rsidR="0059661F" w:rsidRPr="0059661F">
        <w:rPr>
          <w:rFonts w:cs="Arial"/>
          <w:color w:val="548DD4" w:themeColor="text2" w:themeTint="99"/>
          <w:sz w:val="24"/>
        </w:rPr>
        <w:t>N</w:t>
      </w:r>
      <w:r w:rsidR="00915F66" w:rsidRPr="0059661F">
        <w:rPr>
          <w:rFonts w:cs="Arial"/>
          <w:color w:val="548DD4" w:themeColor="text2" w:themeTint="99"/>
          <w:sz w:val="24"/>
        </w:rPr>
        <w:t>ame</w:t>
      </w:r>
      <w:r w:rsidRPr="0059661F">
        <w:rPr>
          <w:rFonts w:cs="Arial"/>
          <w:color w:val="548DD4" w:themeColor="text2" w:themeTint="99"/>
          <w:sz w:val="24"/>
        </w:rPr>
        <w:t xml:space="preserve"> </w:t>
      </w:r>
      <w:r w:rsidRPr="0059661F">
        <w:rPr>
          <w:rFonts w:cs="Arial"/>
          <w:sz w:val="24"/>
        </w:rPr>
        <w:t xml:space="preserve">an </w:t>
      </w:r>
      <w:proofErr w:type="spellStart"/>
      <w:r w:rsidRPr="0059661F">
        <w:rPr>
          <w:rFonts w:cs="Arial"/>
          <w:sz w:val="24"/>
        </w:rPr>
        <w:t>TED.Europe</w:t>
      </w:r>
      <w:proofErr w:type="spellEnd"/>
      <w:r w:rsidRPr="0059661F">
        <w:rPr>
          <w:rFonts w:cs="Arial"/>
          <w:sz w:val="24"/>
        </w:rPr>
        <w:t xml:space="preserve"> zur europaweiten Bekanntmachung sowie nachgeschaltet entsprechend national.</w:t>
      </w:r>
    </w:p>
    <w:p w14:paraId="6BAA164F" w14:textId="77777777" w:rsidR="00973FD0" w:rsidRPr="0059661F" w:rsidRDefault="00973FD0" w:rsidP="00973FD0">
      <w:pPr>
        <w:spacing w:line="276" w:lineRule="auto"/>
        <w:jc w:val="both"/>
        <w:rPr>
          <w:rFonts w:cs="Arial"/>
          <w:sz w:val="24"/>
        </w:rPr>
      </w:pPr>
    </w:p>
    <w:p w14:paraId="7726D306" w14:textId="77777777" w:rsidR="00973FD0" w:rsidRPr="0059661F" w:rsidRDefault="00973FD0" w:rsidP="00973FD0">
      <w:pPr>
        <w:spacing w:line="276" w:lineRule="auto"/>
        <w:jc w:val="both"/>
        <w:rPr>
          <w:rFonts w:cs="Arial"/>
          <w:sz w:val="24"/>
        </w:rPr>
      </w:pPr>
    </w:p>
    <w:p w14:paraId="277A96FA" w14:textId="2FC8BC5E" w:rsidR="00973FD0" w:rsidRPr="0059661F" w:rsidRDefault="00915F66" w:rsidP="00973FD0">
      <w:pPr>
        <w:spacing w:line="276" w:lineRule="auto"/>
        <w:jc w:val="both"/>
        <w:rPr>
          <w:rFonts w:cs="Arial"/>
          <w:b/>
          <w:sz w:val="24"/>
        </w:rPr>
      </w:pPr>
      <w:r w:rsidRPr="0059661F">
        <w:rPr>
          <w:rFonts w:cs="Arial"/>
          <w:b/>
          <w:sz w:val="24"/>
        </w:rPr>
        <w:t>6</w:t>
      </w:r>
      <w:r w:rsidR="00973FD0" w:rsidRPr="0059661F">
        <w:rPr>
          <w:rFonts w:cs="Arial"/>
          <w:b/>
          <w:sz w:val="24"/>
        </w:rPr>
        <w:t>. Vertragsschluss</w:t>
      </w:r>
    </w:p>
    <w:p w14:paraId="24FEA9CC" w14:textId="77777777" w:rsidR="00973FD0" w:rsidRPr="0059661F" w:rsidRDefault="00973FD0" w:rsidP="00973FD0">
      <w:pPr>
        <w:spacing w:line="276" w:lineRule="auto"/>
        <w:jc w:val="both"/>
        <w:rPr>
          <w:rFonts w:cs="Arial"/>
          <w:b/>
          <w:sz w:val="24"/>
        </w:rPr>
      </w:pPr>
    </w:p>
    <w:p w14:paraId="58C4BAB2" w14:textId="169ACF6F" w:rsidR="00973FD0" w:rsidRPr="0059661F" w:rsidRDefault="00973FD0" w:rsidP="00973FD0">
      <w:pPr>
        <w:spacing w:line="276" w:lineRule="auto"/>
        <w:jc w:val="both"/>
        <w:rPr>
          <w:rFonts w:cs="Arial"/>
          <w:b/>
          <w:color w:val="548DD4" w:themeColor="text2" w:themeTint="99"/>
          <w:sz w:val="24"/>
        </w:rPr>
      </w:pPr>
      <w:r w:rsidRPr="0059661F">
        <w:rPr>
          <w:rFonts w:cs="Arial"/>
          <w:bCs/>
          <w:color w:val="548DD4" w:themeColor="text2" w:themeTint="99"/>
          <w:sz w:val="24"/>
        </w:rPr>
        <w:t xml:space="preserve">Mit Zuschlagsbestätigung am </w:t>
      </w:r>
      <w:r w:rsidR="00915F66" w:rsidRPr="0059661F">
        <w:rPr>
          <w:rFonts w:cs="Arial"/>
          <w:bCs/>
          <w:color w:val="548DD4" w:themeColor="text2" w:themeTint="99"/>
          <w:sz w:val="24"/>
        </w:rPr>
        <w:t>Datum</w:t>
      </w:r>
      <w:r w:rsidR="006D5CA9" w:rsidRPr="0059661F">
        <w:rPr>
          <w:rFonts w:cs="Arial"/>
          <w:bCs/>
          <w:color w:val="548DD4" w:themeColor="text2" w:themeTint="99"/>
          <w:sz w:val="24"/>
        </w:rPr>
        <w:t>.</w:t>
      </w:r>
    </w:p>
    <w:p w14:paraId="0B3C2925" w14:textId="77777777" w:rsidR="00973FD0" w:rsidRPr="0059661F" w:rsidRDefault="00973FD0" w:rsidP="00973FD0">
      <w:pPr>
        <w:spacing w:line="276" w:lineRule="auto"/>
        <w:jc w:val="both"/>
        <w:rPr>
          <w:sz w:val="24"/>
        </w:rPr>
      </w:pPr>
    </w:p>
    <w:p w14:paraId="1E031C21" w14:textId="77777777" w:rsidR="00973FD0" w:rsidRPr="0059661F" w:rsidRDefault="00973FD0" w:rsidP="00973FD0">
      <w:pPr>
        <w:spacing w:line="276" w:lineRule="auto"/>
        <w:jc w:val="both"/>
        <w:rPr>
          <w:sz w:val="24"/>
        </w:rPr>
      </w:pPr>
    </w:p>
    <w:p w14:paraId="785ACD7D" w14:textId="02CEE894" w:rsidR="00973FD0" w:rsidRPr="0059661F" w:rsidRDefault="00915F66" w:rsidP="00973FD0">
      <w:pPr>
        <w:spacing w:line="276" w:lineRule="auto"/>
        <w:jc w:val="both"/>
        <w:rPr>
          <w:b/>
          <w:sz w:val="24"/>
        </w:rPr>
      </w:pPr>
      <w:r w:rsidRPr="0059661F">
        <w:rPr>
          <w:b/>
          <w:sz w:val="24"/>
        </w:rPr>
        <w:t>7</w:t>
      </w:r>
      <w:r w:rsidR="00973FD0" w:rsidRPr="0059661F">
        <w:rPr>
          <w:b/>
          <w:sz w:val="24"/>
        </w:rPr>
        <w:t>. Elektronische Verfahrensführung und Dokumentation</w:t>
      </w:r>
    </w:p>
    <w:p w14:paraId="4E8A3AC2" w14:textId="77777777" w:rsidR="00973FD0" w:rsidRPr="0059661F" w:rsidRDefault="00973FD0" w:rsidP="00973FD0">
      <w:pPr>
        <w:spacing w:line="276" w:lineRule="auto"/>
        <w:jc w:val="both"/>
        <w:rPr>
          <w:sz w:val="24"/>
        </w:rPr>
      </w:pPr>
    </w:p>
    <w:p w14:paraId="27FCF22E" w14:textId="36179FF6" w:rsidR="00973FD0" w:rsidRPr="0059661F" w:rsidRDefault="00973FD0" w:rsidP="00973FD0">
      <w:pPr>
        <w:spacing w:line="276" w:lineRule="auto"/>
        <w:jc w:val="both"/>
        <w:rPr>
          <w:sz w:val="24"/>
        </w:rPr>
      </w:pPr>
      <w:r w:rsidRPr="0059661F">
        <w:rPr>
          <w:sz w:val="24"/>
        </w:rPr>
        <w:t xml:space="preserve">Das Verfahren wurde als e-Vergabe über das </w:t>
      </w:r>
      <w:r w:rsidRPr="0059661F">
        <w:rPr>
          <w:color w:val="548DD4" w:themeColor="text2" w:themeTint="99"/>
          <w:sz w:val="24"/>
        </w:rPr>
        <w:t xml:space="preserve">Vergabeportal </w:t>
      </w:r>
      <w:r w:rsidR="00915F66" w:rsidRPr="0059661F">
        <w:rPr>
          <w:color w:val="548DD4" w:themeColor="text2" w:themeTint="99"/>
          <w:sz w:val="24"/>
        </w:rPr>
        <w:t>Name</w:t>
      </w:r>
      <w:r w:rsidRPr="0059661F">
        <w:rPr>
          <w:color w:val="548DD4" w:themeColor="text2" w:themeTint="99"/>
          <w:sz w:val="24"/>
        </w:rPr>
        <w:t xml:space="preserve"> </w:t>
      </w:r>
      <w:r w:rsidRPr="0059661F">
        <w:rPr>
          <w:sz w:val="24"/>
        </w:rPr>
        <w:t xml:space="preserve">/ </w:t>
      </w:r>
      <w:proofErr w:type="spellStart"/>
      <w:r w:rsidRPr="0059661F">
        <w:rPr>
          <w:sz w:val="24"/>
        </w:rPr>
        <w:t>TED.Europa</w:t>
      </w:r>
      <w:proofErr w:type="spellEnd"/>
      <w:r w:rsidRPr="0059661F">
        <w:rPr>
          <w:sz w:val="24"/>
        </w:rPr>
        <w:t xml:space="preserve"> geführt. Die detaillierte Gesamtdokumentation aller Verfahrensstufen ist in den Vergabeakten enthalten.</w:t>
      </w:r>
    </w:p>
    <w:p w14:paraId="2DE3900D" w14:textId="77777777" w:rsidR="00973FD0" w:rsidRPr="0059661F" w:rsidRDefault="00973FD0" w:rsidP="00973FD0">
      <w:pPr>
        <w:spacing w:line="276" w:lineRule="auto"/>
        <w:jc w:val="both"/>
        <w:rPr>
          <w:sz w:val="24"/>
        </w:rPr>
      </w:pPr>
    </w:p>
    <w:p w14:paraId="0E1A0530" w14:textId="77777777" w:rsidR="00973FD0" w:rsidRPr="0059661F" w:rsidRDefault="00973FD0" w:rsidP="00973FD0">
      <w:pPr>
        <w:spacing w:line="276" w:lineRule="auto"/>
        <w:rPr>
          <w:rFonts w:cs="Arial"/>
          <w:sz w:val="24"/>
        </w:rPr>
      </w:pPr>
    </w:p>
    <w:p w14:paraId="1745BA56" w14:textId="0658BEB0" w:rsidR="00973FD0" w:rsidRPr="0059661F" w:rsidRDefault="00E9106B" w:rsidP="00973FD0">
      <w:pPr>
        <w:spacing w:line="276" w:lineRule="auto"/>
        <w:rPr>
          <w:rFonts w:cs="Arial"/>
          <w:color w:val="548DD4" w:themeColor="text2" w:themeTint="99"/>
          <w:sz w:val="24"/>
        </w:rPr>
      </w:pPr>
      <w:r w:rsidRPr="0059661F">
        <w:rPr>
          <w:rFonts w:cs="Arial"/>
          <w:color w:val="548DD4" w:themeColor="text2" w:themeTint="99"/>
          <w:sz w:val="24"/>
        </w:rPr>
        <w:t>Ort, Datum</w:t>
      </w:r>
    </w:p>
    <w:p w14:paraId="690A3C0C" w14:textId="77777777" w:rsidR="00973FD0" w:rsidRPr="0059661F" w:rsidRDefault="00973FD0" w:rsidP="00973FD0">
      <w:pPr>
        <w:spacing w:line="276" w:lineRule="auto"/>
        <w:rPr>
          <w:rFonts w:cs="Arial"/>
          <w:sz w:val="24"/>
        </w:rPr>
      </w:pPr>
    </w:p>
    <w:p w14:paraId="48AE8B26" w14:textId="77777777" w:rsidR="00973FD0" w:rsidRPr="0059661F" w:rsidRDefault="00973FD0" w:rsidP="00973FD0">
      <w:pPr>
        <w:spacing w:line="276" w:lineRule="auto"/>
        <w:rPr>
          <w:rFonts w:cs="Arial"/>
          <w:sz w:val="24"/>
        </w:rPr>
      </w:pPr>
    </w:p>
    <w:p w14:paraId="6B1D1522" w14:textId="77777777" w:rsidR="00973FD0" w:rsidRPr="0059661F" w:rsidRDefault="00973FD0" w:rsidP="00973FD0">
      <w:pPr>
        <w:spacing w:line="276" w:lineRule="auto"/>
        <w:rPr>
          <w:rFonts w:cs="Arial"/>
          <w:sz w:val="24"/>
        </w:rPr>
      </w:pPr>
    </w:p>
    <w:p w14:paraId="55C09B82" w14:textId="16A3921A" w:rsidR="00973FD0" w:rsidRPr="0059661F" w:rsidRDefault="00973FD0" w:rsidP="00973FD0">
      <w:pPr>
        <w:spacing w:line="276" w:lineRule="auto"/>
        <w:rPr>
          <w:rFonts w:cs="Arial"/>
          <w:sz w:val="24"/>
        </w:rPr>
      </w:pPr>
      <w:r w:rsidRPr="0059661F">
        <w:rPr>
          <w:rFonts w:cs="Arial"/>
          <w:sz w:val="24"/>
        </w:rPr>
        <w:t>________________________</w:t>
      </w:r>
    </w:p>
    <w:p w14:paraId="7BF68BF3" w14:textId="1598160B" w:rsidR="00973FD0" w:rsidRPr="0059661F" w:rsidRDefault="00915F66" w:rsidP="00973FD0">
      <w:pPr>
        <w:rPr>
          <w:sz w:val="24"/>
        </w:rPr>
      </w:pPr>
      <w:r w:rsidRPr="0059661F">
        <w:rPr>
          <w:rFonts w:cs="Arial"/>
          <w:sz w:val="24"/>
        </w:rPr>
        <w:t>Einkauf</w:t>
      </w:r>
    </w:p>
    <w:sectPr w:rsidR="00973FD0" w:rsidRPr="0059661F" w:rsidSect="008B4974">
      <w:footerReference w:type="default" r:id="rId9"/>
      <w:pgSz w:w="11900" w:h="16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DBB3B7" w14:textId="77777777" w:rsidR="00A255CC" w:rsidRDefault="00A255CC" w:rsidP="00D135E0">
      <w:r>
        <w:separator/>
      </w:r>
    </w:p>
  </w:endnote>
  <w:endnote w:type="continuationSeparator" w:id="0">
    <w:p w14:paraId="0E0171C0" w14:textId="77777777" w:rsidR="00A255CC" w:rsidRDefault="00A255CC" w:rsidP="00D13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06876973"/>
      <w:docPartObj>
        <w:docPartGallery w:val="Page Numbers (Bottom of Page)"/>
        <w:docPartUnique/>
      </w:docPartObj>
    </w:sdtPr>
    <w:sdtEndPr/>
    <w:sdtContent>
      <w:p w14:paraId="780852B0" w14:textId="62A10E2A" w:rsidR="00D135E0" w:rsidRDefault="00D135E0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0F90">
          <w:rPr>
            <w:noProof/>
          </w:rPr>
          <w:t>9</w:t>
        </w:r>
        <w:r>
          <w:fldChar w:fldCharType="end"/>
        </w:r>
      </w:p>
    </w:sdtContent>
  </w:sdt>
  <w:p w14:paraId="3D4238AA" w14:textId="77777777" w:rsidR="00D135E0" w:rsidRDefault="00D135E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66CE8C" w14:textId="77777777" w:rsidR="00A255CC" w:rsidRDefault="00A255CC" w:rsidP="00D135E0">
      <w:r>
        <w:separator/>
      </w:r>
    </w:p>
  </w:footnote>
  <w:footnote w:type="continuationSeparator" w:id="0">
    <w:p w14:paraId="704CDFF9" w14:textId="77777777" w:rsidR="00A255CC" w:rsidRDefault="00A255CC" w:rsidP="00D135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10C7A"/>
    <w:multiLevelType w:val="hybridMultilevel"/>
    <w:tmpl w:val="9D2AF994"/>
    <w:lvl w:ilvl="0" w:tplc="0407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04613383"/>
    <w:multiLevelType w:val="hybridMultilevel"/>
    <w:tmpl w:val="ACD8823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AB6BEF"/>
    <w:multiLevelType w:val="hybridMultilevel"/>
    <w:tmpl w:val="37CCFF3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356549"/>
    <w:multiLevelType w:val="hybridMultilevel"/>
    <w:tmpl w:val="40044E46"/>
    <w:lvl w:ilvl="0" w:tplc="EF66D5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002970"/>
    <w:multiLevelType w:val="hybridMultilevel"/>
    <w:tmpl w:val="ACC6D69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3131F8"/>
    <w:multiLevelType w:val="hybridMultilevel"/>
    <w:tmpl w:val="A3D21E18"/>
    <w:lvl w:ilvl="0" w:tplc="16ECD2A6">
      <w:start w:val="3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0244DE"/>
    <w:multiLevelType w:val="hybridMultilevel"/>
    <w:tmpl w:val="198087DC"/>
    <w:lvl w:ilvl="0" w:tplc="263AE1AC">
      <w:start w:val="1"/>
      <w:numFmt w:val="bullet"/>
      <w:lvlText w:val=""/>
      <w:lvlJc w:val="left"/>
      <w:pPr>
        <w:ind w:left="720" w:hanging="360"/>
      </w:pPr>
      <w:rPr>
        <w:rFonts w:ascii="Wingdings" w:eastAsiaTheme="minorEastAsia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6E170D"/>
    <w:multiLevelType w:val="hybridMultilevel"/>
    <w:tmpl w:val="06763C96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E74960"/>
    <w:multiLevelType w:val="hybridMultilevel"/>
    <w:tmpl w:val="0B96B8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F95787"/>
    <w:multiLevelType w:val="hybridMultilevel"/>
    <w:tmpl w:val="C4904BF0"/>
    <w:lvl w:ilvl="0" w:tplc="85AED046">
      <w:start w:val="1"/>
      <w:numFmt w:val="bullet"/>
      <w:lvlText w:val="-"/>
      <w:lvlJc w:val="left"/>
      <w:pPr>
        <w:ind w:left="720" w:hanging="360"/>
      </w:pPr>
      <w:rPr>
        <w:rFonts w:ascii="Arial Narrow" w:eastAsiaTheme="minorEastAsia" w:hAnsi="Arial Narrow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E90B32"/>
    <w:multiLevelType w:val="hybridMultilevel"/>
    <w:tmpl w:val="D512AE8A"/>
    <w:lvl w:ilvl="0" w:tplc="F2123280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0255F"/>
    <w:multiLevelType w:val="multilevel"/>
    <w:tmpl w:val="CF00B20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2E064A88"/>
    <w:multiLevelType w:val="hybridMultilevel"/>
    <w:tmpl w:val="0D689118"/>
    <w:lvl w:ilvl="0" w:tplc="6958DCA6">
      <w:start w:val="1"/>
      <w:numFmt w:val="decimal"/>
      <w:pStyle w:val="berschrift1"/>
      <w:lvlText w:val="%1 |"/>
      <w:lvlJc w:val="left"/>
      <w:pPr>
        <w:ind w:left="720" w:hanging="360"/>
      </w:pPr>
      <w:rPr>
        <w:rFonts w:ascii="Arial" w:hAnsi="Arial" w:hint="default"/>
        <w:b/>
        <w:i w:val="0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D1425F"/>
    <w:multiLevelType w:val="hybridMultilevel"/>
    <w:tmpl w:val="4F9EDF04"/>
    <w:lvl w:ilvl="0" w:tplc="858A694E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FA5BA8"/>
    <w:multiLevelType w:val="hybridMultilevel"/>
    <w:tmpl w:val="36BC3C98"/>
    <w:lvl w:ilvl="0" w:tplc="E3BC54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3B0904"/>
    <w:multiLevelType w:val="hybridMultilevel"/>
    <w:tmpl w:val="34FAD862"/>
    <w:lvl w:ilvl="0" w:tplc="1F5E99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80F5841"/>
    <w:multiLevelType w:val="multilevel"/>
    <w:tmpl w:val="145A45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D8316BD"/>
    <w:multiLevelType w:val="hybridMultilevel"/>
    <w:tmpl w:val="1B029958"/>
    <w:lvl w:ilvl="0" w:tplc="0407000B">
      <w:start w:val="1"/>
      <w:numFmt w:val="bullet"/>
      <w:lvlText w:val=""/>
      <w:lvlJc w:val="left"/>
      <w:pPr>
        <w:ind w:left="1364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8" w15:restartNumberingAfterBreak="0">
    <w:nsid w:val="3FE90E34"/>
    <w:multiLevelType w:val="hybridMultilevel"/>
    <w:tmpl w:val="AAF0584C"/>
    <w:lvl w:ilvl="0" w:tplc="0407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40194BEB"/>
    <w:multiLevelType w:val="hybridMultilevel"/>
    <w:tmpl w:val="A96AC0F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0A62FF"/>
    <w:multiLevelType w:val="hybridMultilevel"/>
    <w:tmpl w:val="33CEE3AA"/>
    <w:lvl w:ilvl="0" w:tplc="F1A871AC">
      <w:start w:val="18"/>
      <w:numFmt w:val="bullet"/>
      <w:lvlText w:val="-"/>
      <w:lvlJc w:val="left"/>
      <w:pPr>
        <w:ind w:left="720" w:hanging="360"/>
      </w:pPr>
      <w:rPr>
        <w:rFonts w:ascii="Arial Narrow" w:eastAsiaTheme="minorEastAsia" w:hAnsi="Arial Narrow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BF5AC9"/>
    <w:multiLevelType w:val="hybridMultilevel"/>
    <w:tmpl w:val="43707A76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CB17B0"/>
    <w:multiLevelType w:val="hybridMultilevel"/>
    <w:tmpl w:val="D9C86D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4C29B6"/>
    <w:multiLevelType w:val="hybridMultilevel"/>
    <w:tmpl w:val="BB369C90"/>
    <w:lvl w:ilvl="0" w:tplc="2E90A536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504C69"/>
    <w:multiLevelType w:val="hybridMultilevel"/>
    <w:tmpl w:val="32684258"/>
    <w:lvl w:ilvl="0" w:tplc="0407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5" w15:restartNumberingAfterBreak="0">
    <w:nsid w:val="73BE1AF6"/>
    <w:multiLevelType w:val="hybridMultilevel"/>
    <w:tmpl w:val="38DCD5A8"/>
    <w:lvl w:ilvl="0" w:tplc="03A2E15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C57DF4"/>
    <w:multiLevelType w:val="hybridMultilevel"/>
    <w:tmpl w:val="09042440"/>
    <w:lvl w:ilvl="0" w:tplc="0407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7" w15:restartNumberingAfterBreak="0">
    <w:nsid w:val="760D1131"/>
    <w:multiLevelType w:val="hybridMultilevel"/>
    <w:tmpl w:val="C0E813B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BF51B7"/>
    <w:multiLevelType w:val="hybridMultilevel"/>
    <w:tmpl w:val="F42CCEF4"/>
    <w:lvl w:ilvl="0" w:tplc="BE5C6EE0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2325297">
    <w:abstractNumId w:val="4"/>
  </w:num>
  <w:num w:numId="2" w16cid:durableId="726994240">
    <w:abstractNumId w:val="14"/>
  </w:num>
  <w:num w:numId="3" w16cid:durableId="1739132954">
    <w:abstractNumId w:val="10"/>
  </w:num>
  <w:num w:numId="4" w16cid:durableId="341710816">
    <w:abstractNumId w:val="16"/>
  </w:num>
  <w:num w:numId="5" w16cid:durableId="635917525">
    <w:abstractNumId w:val="23"/>
  </w:num>
  <w:num w:numId="6" w16cid:durableId="1117065638">
    <w:abstractNumId w:val="28"/>
  </w:num>
  <w:num w:numId="7" w16cid:durableId="741414969">
    <w:abstractNumId w:val="2"/>
  </w:num>
  <w:num w:numId="8" w16cid:durableId="987438630">
    <w:abstractNumId w:val="1"/>
  </w:num>
  <w:num w:numId="9" w16cid:durableId="1645308017">
    <w:abstractNumId w:val="27"/>
  </w:num>
  <w:num w:numId="10" w16cid:durableId="1195074431">
    <w:abstractNumId w:val="13"/>
  </w:num>
  <w:num w:numId="11" w16cid:durableId="514812333">
    <w:abstractNumId w:val="19"/>
  </w:num>
  <w:num w:numId="12" w16cid:durableId="1279028752">
    <w:abstractNumId w:val="5"/>
  </w:num>
  <w:num w:numId="13" w16cid:durableId="721715029">
    <w:abstractNumId w:val="18"/>
  </w:num>
  <w:num w:numId="14" w16cid:durableId="678703931">
    <w:abstractNumId w:val="21"/>
  </w:num>
  <w:num w:numId="15" w16cid:durableId="544872728">
    <w:abstractNumId w:val="7"/>
  </w:num>
  <w:num w:numId="16" w16cid:durableId="2059084919">
    <w:abstractNumId w:val="20"/>
  </w:num>
  <w:num w:numId="17" w16cid:durableId="569463809">
    <w:abstractNumId w:val="12"/>
  </w:num>
  <w:num w:numId="18" w16cid:durableId="438643036">
    <w:abstractNumId w:val="7"/>
  </w:num>
  <w:num w:numId="19" w16cid:durableId="104541883">
    <w:abstractNumId w:val="18"/>
  </w:num>
  <w:num w:numId="20" w16cid:durableId="1717196787">
    <w:abstractNumId w:val="24"/>
  </w:num>
  <w:num w:numId="21" w16cid:durableId="1249384458">
    <w:abstractNumId w:val="0"/>
  </w:num>
  <w:num w:numId="22" w16cid:durableId="363333388">
    <w:abstractNumId w:val="11"/>
  </w:num>
  <w:num w:numId="23" w16cid:durableId="1332635642">
    <w:abstractNumId w:val="25"/>
  </w:num>
  <w:num w:numId="24" w16cid:durableId="599990351">
    <w:abstractNumId w:val="22"/>
  </w:num>
  <w:num w:numId="25" w16cid:durableId="1062368307">
    <w:abstractNumId w:val="15"/>
  </w:num>
  <w:num w:numId="26" w16cid:durableId="1610701079">
    <w:abstractNumId w:val="3"/>
  </w:num>
  <w:num w:numId="27" w16cid:durableId="1459835483">
    <w:abstractNumId w:val="17"/>
  </w:num>
  <w:num w:numId="28" w16cid:durableId="2081369903">
    <w:abstractNumId w:val="26"/>
  </w:num>
  <w:num w:numId="29" w16cid:durableId="800616606">
    <w:abstractNumId w:val="8"/>
  </w:num>
  <w:num w:numId="30" w16cid:durableId="481851947">
    <w:abstractNumId w:val="6"/>
  </w:num>
  <w:num w:numId="31" w16cid:durableId="145871489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trackRevision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45B"/>
    <w:rsid w:val="00000FE7"/>
    <w:rsid w:val="00005A04"/>
    <w:rsid w:val="00020346"/>
    <w:rsid w:val="00024693"/>
    <w:rsid w:val="00026416"/>
    <w:rsid w:val="000337AD"/>
    <w:rsid w:val="00036402"/>
    <w:rsid w:val="00044631"/>
    <w:rsid w:val="000571DC"/>
    <w:rsid w:val="0006129E"/>
    <w:rsid w:val="00066D9B"/>
    <w:rsid w:val="000738F4"/>
    <w:rsid w:val="00081D81"/>
    <w:rsid w:val="0009055B"/>
    <w:rsid w:val="00093240"/>
    <w:rsid w:val="00094A4B"/>
    <w:rsid w:val="000B504E"/>
    <w:rsid w:val="000C2FE7"/>
    <w:rsid w:val="000D35A6"/>
    <w:rsid w:val="000E1D81"/>
    <w:rsid w:val="000F3945"/>
    <w:rsid w:val="000F4E19"/>
    <w:rsid w:val="000F5106"/>
    <w:rsid w:val="00100BCC"/>
    <w:rsid w:val="00103768"/>
    <w:rsid w:val="00104C50"/>
    <w:rsid w:val="00105E90"/>
    <w:rsid w:val="00115FC8"/>
    <w:rsid w:val="001234AF"/>
    <w:rsid w:val="0012384C"/>
    <w:rsid w:val="00124A06"/>
    <w:rsid w:val="001323CA"/>
    <w:rsid w:val="001345EB"/>
    <w:rsid w:val="0014285D"/>
    <w:rsid w:val="00146C16"/>
    <w:rsid w:val="00150FD9"/>
    <w:rsid w:val="00157CAA"/>
    <w:rsid w:val="00174655"/>
    <w:rsid w:val="00175118"/>
    <w:rsid w:val="001826C8"/>
    <w:rsid w:val="00182CF4"/>
    <w:rsid w:val="001907D6"/>
    <w:rsid w:val="001A375E"/>
    <w:rsid w:val="001C5707"/>
    <w:rsid w:val="001C7B66"/>
    <w:rsid w:val="001D00A2"/>
    <w:rsid w:val="001D18A4"/>
    <w:rsid w:val="001D1A80"/>
    <w:rsid w:val="001D71C1"/>
    <w:rsid w:val="001E0927"/>
    <w:rsid w:val="001E67DB"/>
    <w:rsid w:val="001E7E9B"/>
    <w:rsid w:val="001F4FF8"/>
    <w:rsid w:val="001F7524"/>
    <w:rsid w:val="001F76FE"/>
    <w:rsid w:val="00201491"/>
    <w:rsid w:val="00207767"/>
    <w:rsid w:val="00224FD5"/>
    <w:rsid w:val="0022644E"/>
    <w:rsid w:val="002354CA"/>
    <w:rsid w:val="002362FD"/>
    <w:rsid w:val="00237CE2"/>
    <w:rsid w:val="002407D0"/>
    <w:rsid w:val="00247268"/>
    <w:rsid w:val="002542D7"/>
    <w:rsid w:val="00256BE3"/>
    <w:rsid w:val="00267105"/>
    <w:rsid w:val="00271D7D"/>
    <w:rsid w:val="00273209"/>
    <w:rsid w:val="00283596"/>
    <w:rsid w:val="00284A31"/>
    <w:rsid w:val="00295C1F"/>
    <w:rsid w:val="002A2111"/>
    <w:rsid w:val="002A5413"/>
    <w:rsid w:val="002B4039"/>
    <w:rsid w:val="002B674D"/>
    <w:rsid w:val="002C2376"/>
    <w:rsid w:val="002C478A"/>
    <w:rsid w:val="002C657E"/>
    <w:rsid w:val="002C7B94"/>
    <w:rsid w:val="002D23B2"/>
    <w:rsid w:val="002D2D50"/>
    <w:rsid w:val="002D4CBB"/>
    <w:rsid w:val="002F76CC"/>
    <w:rsid w:val="003025F2"/>
    <w:rsid w:val="0031744B"/>
    <w:rsid w:val="0031753A"/>
    <w:rsid w:val="00323956"/>
    <w:rsid w:val="00327427"/>
    <w:rsid w:val="0033412B"/>
    <w:rsid w:val="0034174A"/>
    <w:rsid w:val="00345428"/>
    <w:rsid w:val="0035377E"/>
    <w:rsid w:val="00362254"/>
    <w:rsid w:val="00363236"/>
    <w:rsid w:val="0036635A"/>
    <w:rsid w:val="0038128F"/>
    <w:rsid w:val="00383E0F"/>
    <w:rsid w:val="003A36C7"/>
    <w:rsid w:val="003B0436"/>
    <w:rsid w:val="003B32DE"/>
    <w:rsid w:val="003C7EAA"/>
    <w:rsid w:val="003E2589"/>
    <w:rsid w:val="003E73B9"/>
    <w:rsid w:val="003F7DB2"/>
    <w:rsid w:val="00402D3E"/>
    <w:rsid w:val="0040637C"/>
    <w:rsid w:val="00421ECF"/>
    <w:rsid w:val="0042484C"/>
    <w:rsid w:val="00443C40"/>
    <w:rsid w:val="00451D21"/>
    <w:rsid w:val="0045240C"/>
    <w:rsid w:val="0045299A"/>
    <w:rsid w:val="004557FA"/>
    <w:rsid w:val="00455FA1"/>
    <w:rsid w:val="00461308"/>
    <w:rsid w:val="00466B65"/>
    <w:rsid w:val="00470E2E"/>
    <w:rsid w:val="00490633"/>
    <w:rsid w:val="00495460"/>
    <w:rsid w:val="00497B4E"/>
    <w:rsid w:val="004B645B"/>
    <w:rsid w:val="004D36E3"/>
    <w:rsid w:val="004E1021"/>
    <w:rsid w:val="004E20F0"/>
    <w:rsid w:val="004F6AF9"/>
    <w:rsid w:val="00503E4E"/>
    <w:rsid w:val="00514803"/>
    <w:rsid w:val="00515D73"/>
    <w:rsid w:val="005213B9"/>
    <w:rsid w:val="0053132B"/>
    <w:rsid w:val="00531E11"/>
    <w:rsid w:val="0054256D"/>
    <w:rsid w:val="00553CC4"/>
    <w:rsid w:val="00556CE4"/>
    <w:rsid w:val="00561155"/>
    <w:rsid w:val="005777EE"/>
    <w:rsid w:val="00582062"/>
    <w:rsid w:val="00583D21"/>
    <w:rsid w:val="00584754"/>
    <w:rsid w:val="0059661F"/>
    <w:rsid w:val="005A0E35"/>
    <w:rsid w:val="005A7D2F"/>
    <w:rsid w:val="005B2164"/>
    <w:rsid w:val="005C0D98"/>
    <w:rsid w:val="005C4DE9"/>
    <w:rsid w:val="005C6382"/>
    <w:rsid w:val="005C71D2"/>
    <w:rsid w:val="005D201A"/>
    <w:rsid w:val="005D4D31"/>
    <w:rsid w:val="005D7ECE"/>
    <w:rsid w:val="005E317B"/>
    <w:rsid w:val="005E7BAA"/>
    <w:rsid w:val="00606158"/>
    <w:rsid w:val="006172D6"/>
    <w:rsid w:val="0061734A"/>
    <w:rsid w:val="0062077B"/>
    <w:rsid w:val="00622AAC"/>
    <w:rsid w:val="00624303"/>
    <w:rsid w:val="006272B3"/>
    <w:rsid w:val="00635EC0"/>
    <w:rsid w:val="00644712"/>
    <w:rsid w:val="00644E3F"/>
    <w:rsid w:val="006451E3"/>
    <w:rsid w:val="00653663"/>
    <w:rsid w:val="00654B1D"/>
    <w:rsid w:val="00671150"/>
    <w:rsid w:val="00680D92"/>
    <w:rsid w:val="00684157"/>
    <w:rsid w:val="006872ED"/>
    <w:rsid w:val="00690ECE"/>
    <w:rsid w:val="006A0418"/>
    <w:rsid w:val="006A51E1"/>
    <w:rsid w:val="006A5ED7"/>
    <w:rsid w:val="006A5F7C"/>
    <w:rsid w:val="006A6D74"/>
    <w:rsid w:val="006A75DB"/>
    <w:rsid w:val="006B41A5"/>
    <w:rsid w:val="006C6033"/>
    <w:rsid w:val="006D026B"/>
    <w:rsid w:val="006D21D9"/>
    <w:rsid w:val="006D5CA9"/>
    <w:rsid w:val="006F6DB5"/>
    <w:rsid w:val="006F72C5"/>
    <w:rsid w:val="006F7D85"/>
    <w:rsid w:val="00702625"/>
    <w:rsid w:val="0071293D"/>
    <w:rsid w:val="007169F3"/>
    <w:rsid w:val="00722C7B"/>
    <w:rsid w:val="00732465"/>
    <w:rsid w:val="00742806"/>
    <w:rsid w:val="00744D1F"/>
    <w:rsid w:val="00761A12"/>
    <w:rsid w:val="00765113"/>
    <w:rsid w:val="0076539A"/>
    <w:rsid w:val="007664F0"/>
    <w:rsid w:val="0076698A"/>
    <w:rsid w:val="0077588D"/>
    <w:rsid w:val="00780426"/>
    <w:rsid w:val="00781A4A"/>
    <w:rsid w:val="00783C2A"/>
    <w:rsid w:val="007865B2"/>
    <w:rsid w:val="00790E4C"/>
    <w:rsid w:val="00791385"/>
    <w:rsid w:val="007A3F31"/>
    <w:rsid w:val="007B09A2"/>
    <w:rsid w:val="007C4ADB"/>
    <w:rsid w:val="007D6DB4"/>
    <w:rsid w:val="007E2476"/>
    <w:rsid w:val="007F3083"/>
    <w:rsid w:val="007F7F2E"/>
    <w:rsid w:val="0080100B"/>
    <w:rsid w:val="008073AD"/>
    <w:rsid w:val="008120BA"/>
    <w:rsid w:val="00815614"/>
    <w:rsid w:val="008236FF"/>
    <w:rsid w:val="00823AB7"/>
    <w:rsid w:val="00824FAF"/>
    <w:rsid w:val="00850F90"/>
    <w:rsid w:val="00851422"/>
    <w:rsid w:val="00857B4B"/>
    <w:rsid w:val="00862F85"/>
    <w:rsid w:val="00867F59"/>
    <w:rsid w:val="008826DD"/>
    <w:rsid w:val="00883101"/>
    <w:rsid w:val="008A0E35"/>
    <w:rsid w:val="008A5E54"/>
    <w:rsid w:val="008A63C6"/>
    <w:rsid w:val="008B2C6B"/>
    <w:rsid w:val="008B38C8"/>
    <w:rsid w:val="008B4974"/>
    <w:rsid w:val="008B61CA"/>
    <w:rsid w:val="008D1504"/>
    <w:rsid w:val="008D2885"/>
    <w:rsid w:val="008D62B4"/>
    <w:rsid w:val="00900F25"/>
    <w:rsid w:val="00904379"/>
    <w:rsid w:val="00905710"/>
    <w:rsid w:val="00913A92"/>
    <w:rsid w:val="00915F66"/>
    <w:rsid w:val="00920977"/>
    <w:rsid w:val="00937499"/>
    <w:rsid w:val="0094626C"/>
    <w:rsid w:val="009532A2"/>
    <w:rsid w:val="00955A93"/>
    <w:rsid w:val="00963946"/>
    <w:rsid w:val="00970B83"/>
    <w:rsid w:val="00973FD0"/>
    <w:rsid w:val="0098510E"/>
    <w:rsid w:val="00992D71"/>
    <w:rsid w:val="009945C6"/>
    <w:rsid w:val="009B105A"/>
    <w:rsid w:val="009B1F79"/>
    <w:rsid w:val="009B7298"/>
    <w:rsid w:val="009C30A1"/>
    <w:rsid w:val="009C5341"/>
    <w:rsid w:val="009C6382"/>
    <w:rsid w:val="009E0DF3"/>
    <w:rsid w:val="009E4EDF"/>
    <w:rsid w:val="009F5F2B"/>
    <w:rsid w:val="00A05354"/>
    <w:rsid w:val="00A05FAA"/>
    <w:rsid w:val="00A07156"/>
    <w:rsid w:val="00A11E10"/>
    <w:rsid w:val="00A13CB7"/>
    <w:rsid w:val="00A1592F"/>
    <w:rsid w:val="00A20256"/>
    <w:rsid w:val="00A24175"/>
    <w:rsid w:val="00A255CC"/>
    <w:rsid w:val="00A32E1A"/>
    <w:rsid w:val="00A369E7"/>
    <w:rsid w:val="00A36A65"/>
    <w:rsid w:val="00A36FAE"/>
    <w:rsid w:val="00A370C9"/>
    <w:rsid w:val="00A3740B"/>
    <w:rsid w:val="00A40820"/>
    <w:rsid w:val="00A4115D"/>
    <w:rsid w:val="00A435FD"/>
    <w:rsid w:val="00A43910"/>
    <w:rsid w:val="00A467F9"/>
    <w:rsid w:val="00A5665F"/>
    <w:rsid w:val="00A81680"/>
    <w:rsid w:val="00A850ED"/>
    <w:rsid w:val="00A92D12"/>
    <w:rsid w:val="00A97FC5"/>
    <w:rsid w:val="00AA3B94"/>
    <w:rsid w:val="00AA4623"/>
    <w:rsid w:val="00AB16EA"/>
    <w:rsid w:val="00AB39F6"/>
    <w:rsid w:val="00AB680A"/>
    <w:rsid w:val="00AC06D2"/>
    <w:rsid w:val="00AD125A"/>
    <w:rsid w:val="00AD24D5"/>
    <w:rsid w:val="00AE2259"/>
    <w:rsid w:val="00AF2F55"/>
    <w:rsid w:val="00B00ACB"/>
    <w:rsid w:val="00B03FBB"/>
    <w:rsid w:val="00B0769F"/>
    <w:rsid w:val="00B1210E"/>
    <w:rsid w:val="00B14222"/>
    <w:rsid w:val="00B303E9"/>
    <w:rsid w:val="00B32273"/>
    <w:rsid w:val="00B4380F"/>
    <w:rsid w:val="00B462FF"/>
    <w:rsid w:val="00B57A07"/>
    <w:rsid w:val="00B57A5C"/>
    <w:rsid w:val="00B634A3"/>
    <w:rsid w:val="00B70918"/>
    <w:rsid w:val="00B70DF2"/>
    <w:rsid w:val="00B81BDF"/>
    <w:rsid w:val="00B83554"/>
    <w:rsid w:val="00B87F01"/>
    <w:rsid w:val="00B95C7D"/>
    <w:rsid w:val="00BB5907"/>
    <w:rsid w:val="00BC640D"/>
    <w:rsid w:val="00BD1862"/>
    <w:rsid w:val="00BD7196"/>
    <w:rsid w:val="00BE1344"/>
    <w:rsid w:val="00BE1887"/>
    <w:rsid w:val="00BE4696"/>
    <w:rsid w:val="00BE78FE"/>
    <w:rsid w:val="00BF01F2"/>
    <w:rsid w:val="00BF0F16"/>
    <w:rsid w:val="00BF3745"/>
    <w:rsid w:val="00C0048E"/>
    <w:rsid w:val="00C063C1"/>
    <w:rsid w:val="00C14594"/>
    <w:rsid w:val="00C177F8"/>
    <w:rsid w:val="00C20252"/>
    <w:rsid w:val="00C214A7"/>
    <w:rsid w:val="00C21CED"/>
    <w:rsid w:val="00C34DAF"/>
    <w:rsid w:val="00C35BD7"/>
    <w:rsid w:val="00C426FA"/>
    <w:rsid w:val="00C4530B"/>
    <w:rsid w:val="00C46305"/>
    <w:rsid w:val="00C478B5"/>
    <w:rsid w:val="00C512D2"/>
    <w:rsid w:val="00C54032"/>
    <w:rsid w:val="00C6002D"/>
    <w:rsid w:val="00C60247"/>
    <w:rsid w:val="00C60445"/>
    <w:rsid w:val="00C666A1"/>
    <w:rsid w:val="00C94296"/>
    <w:rsid w:val="00CA6181"/>
    <w:rsid w:val="00CA7674"/>
    <w:rsid w:val="00CA7A33"/>
    <w:rsid w:val="00CB73CE"/>
    <w:rsid w:val="00CD3C8C"/>
    <w:rsid w:val="00CD7341"/>
    <w:rsid w:val="00CE6429"/>
    <w:rsid w:val="00CF104C"/>
    <w:rsid w:val="00CF1D94"/>
    <w:rsid w:val="00D135E0"/>
    <w:rsid w:val="00D161F2"/>
    <w:rsid w:val="00D17D4B"/>
    <w:rsid w:val="00D50D7E"/>
    <w:rsid w:val="00D55445"/>
    <w:rsid w:val="00D72A6E"/>
    <w:rsid w:val="00D8241C"/>
    <w:rsid w:val="00D83241"/>
    <w:rsid w:val="00D86F35"/>
    <w:rsid w:val="00D9162E"/>
    <w:rsid w:val="00D93A95"/>
    <w:rsid w:val="00DA2001"/>
    <w:rsid w:val="00DA2178"/>
    <w:rsid w:val="00DA2DFB"/>
    <w:rsid w:val="00DA3A0D"/>
    <w:rsid w:val="00DA6ED5"/>
    <w:rsid w:val="00DB0473"/>
    <w:rsid w:val="00DB5AE5"/>
    <w:rsid w:val="00DB73CD"/>
    <w:rsid w:val="00DC2249"/>
    <w:rsid w:val="00DC3A82"/>
    <w:rsid w:val="00DD1512"/>
    <w:rsid w:val="00DD6731"/>
    <w:rsid w:val="00DF2E71"/>
    <w:rsid w:val="00E10760"/>
    <w:rsid w:val="00E137D5"/>
    <w:rsid w:val="00E16489"/>
    <w:rsid w:val="00E203F5"/>
    <w:rsid w:val="00E24F35"/>
    <w:rsid w:val="00E33FB3"/>
    <w:rsid w:val="00E4494F"/>
    <w:rsid w:val="00E52EB8"/>
    <w:rsid w:val="00E54E9E"/>
    <w:rsid w:val="00E66060"/>
    <w:rsid w:val="00E74E13"/>
    <w:rsid w:val="00E75246"/>
    <w:rsid w:val="00E80F5E"/>
    <w:rsid w:val="00E9106B"/>
    <w:rsid w:val="00EA7AC0"/>
    <w:rsid w:val="00EB30FF"/>
    <w:rsid w:val="00EB39FE"/>
    <w:rsid w:val="00ED3C39"/>
    <w:rsid w:val="00ED5700"/>
    <w:rsid w:val="00ED79E1"/>
    <w:rsid w:val="00EE3BD1"/>
    <w:rsid w:val="00EE5A2D"/>
    <w:rsid w:val="00EF346E"/>
    <w:rsid w:val="00EF444C"/>
    <w:rsid w:val="00F01302"/>
    <w:rsid w:val="00F02642"/>
    <w:rsid w:val="00F0670A"/>
    <w:rsid w:val="00F35426"/>
    <w:rsid w:val="00F435A1"/>
    <w:rsid w:val="00F56508"/>
    <w:rsid w:val="00FA2749"/>
    <w:rsid w:val="00FA4486"/>
    <w:rsid w:val="00FB01B4"/>
    <w:rsid w:val="00FB2C7B"/>
    <w:rsid w:val="00FC1E35"/>
    <w:rsid w:val="00FD21E0"/>
    <w:rsid w:val="00FF283A"/>
    <w:rsid w:val="00FF3390"/>
    <w:rsid w:val="00FF41AE"/>
    <w:rsid w:val="00FF6D8A"/>
    <w:rsid w:val="00FF6E0F"/>
    <w:rsid w:val="00FF6E16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ABBDE3"/>
  <w15:docId w15:val="{5E84ADBF-6205-42B1-8942-6C0A2E0EA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03768"/>
    <w:rPr>
      <w:rFonts w:ascii="Arial Narrow" w:hAnsi="Arial Narrow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05354"/>
    <w:pPr>
      <w:keepNext/>
      <w:keepLines/>
      <w:numPr>
        <w:numId w:val="17"/>
      </w:numPr>
      <w:pBdr>
        <w:bottom w:val="single" w:sz="18" w:space="1" w:color="595959" w:themeColor="text1" w:themeTint="A6"/>
      </w:pBdr>
      <w:spacing w:before="480" w:after="240" w:line="276" w:lineRule="auto"/>
      <w:outlineLvl w:val="0"/>
    </w:pPr>
    <w:rPr>
      <w:rFonts w:ascii="Arial" w:eastAsiaTheme="majorEastAsia" w:hAnsi="Arial" w:cstheme="majorBidi"/>
      <w:b/>
      <w:bCs/>
      <w:color w:val="0D0D0D" w:themeColor="text1" w:themeTint="F2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872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aliases w:val="Titel mittig"/>
    <w:basedOn w:val="Standard"/>
    <w:uiPriority w:val="34"/>
    <w:qFormat/>
    <w:rsid w:val="005C0D98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D135E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135E0"/>
  </w:style>
  <w:style w:type="paragraph" w:styleId="Fuzeile">
    <w:name w:val="footer"/>
    <w:basedOn w:val="Standard"/>
    <w:link w:val="FuzeileZchn"/>
    <w:uiPriority w:val="99"/>
    <w:unhideWhenUsed/>
    <w:rsid w:val="00D135E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135E0"/>
  </w:style>
  <w:style w:type="paragraph" w:styleId="StandardWeb">
    <w:name w:val="Normal (Web)"/>
    <w:basedOn w:val="Standard"/>
    <w:uiPriority w:val="99"/>
    <w:unhideWhenUsed/>
    <w:rsid w:val="004F6AF9"/>
    <w:pPr>
      <w:spacing w:before="100" w:beforeAutospacing="1" w:after="100" w:afterAutospacing="1"/>
    </w:pPr>
    <w:rPr>
      <w:rFonts w:ascii="Times New Roman" w:eastAsia="Calibri" w:hAnsi="Times New Roman" w:cs="Times New Roman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05354"/>
    <w:rPr>
      <w:rFonts w:ascii="Arial" w:eastAsiaTheme="majorEastAsia" w:hAnsi="Arial" w:cstheme="majorBidi"/>
      <w:b/>
      <w:bCs/>
      <w:color w:val="0D0D0D" w:themeColor="text1" w:themeTint="F2"/>
      <w:sz w:val="28"/>
      <w:szCs w:val="28"/>
    </w:rPr>
  </w:style>
  <w:style w:type="character" w:styleId="Hyperlink">
    <w:name w:val="Hyperlink"/>
    <w:basedOn w:val="Absatz-Standardschriftart"/>
    <w:uiPriority w:val="99"/>
    <w:unhideWhenUsed/>
    <w:rsid w:val="00A05354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A05354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70DF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70DF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B70DF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70DF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70DF2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70DF2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70DF2"/>
    <w:rPr>
      <w:rFonts w:ascii="Segoe UI" w:hAnsi="Segoe UI" w:cs="Segoe UI"/>
      <w:sz w:val="18"/>
      <w:szCs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872E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Default">
    <w:name w:val="Default"/>
    <w:basedOn w:val="Standard"/>
    <w:rsid w:val="006872ED"/>
    <w:pPr>
      <w:autoSpaceDE w:val="0"/>
      <w:autoSpaceDN w:val="0"/>
    </w:pPr>
    <w:rPr>
      <w:rFonts w:eastAsiaTheme="minorHAnsi" w:cs="Arial"/>
      <w:color w:val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214A7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B57A07"/>
    <w:rPr>
      <w:rFonts w:ascii="Arial Narrow" w:hAnsi="Arial Narrow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1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4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5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0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1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9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4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5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ib-bund.de/inhalt/vergabe/vhb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0D4402-F82F-4662-9E87-C9F99A884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1006</Words>
  <Characters>6338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Vergabevermerk</vt:lpstr>
    </vt:vector>
  </TitlesOfParts>
  <Company>Vismentis Management GmbH</Company>
  <LinksUpToDate>false</LinksUpToDate>
  <CharactersWithSpaces>7330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Vergabevermerk</dc:title>
  <dc:creator/>
  <cp:lastModifiedBy>Kriegs, Damaris</cp:lastModifiedBy>
  <cp:revision>14</cp:revision>
  <cp:lastPrinted>2015-02-01T16:30:00Z</cp:lastPrinted>
  <dcterms:created xsi:type="dcterms:W3CDTF">2025-01-02T08:39:00Z</dcterms:created>
  <dcterms:modified xsi:type="dcterms:W3CDTF">2025-01-22T10:36:00Z</dcterms:modified>
</cp:coreProperties>
</file>